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00A"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Hello!</w:t>
      </w:r>
    </w:p>
    <w:p w14:paraId="30D9A660" w14:textId="77777777" w:rsidR="00A02FC0" w:rsidRPr="00A02FC0" w:rsidRDefault="00A02FC0" w:rsidP="00A02FC0">
      <w:pPr>
        <w:spacing w:before="100" w:beforeAutospacing="1" w:after="100" w:afterAutospacing="1"/>
        <w:ind w:left="360"/>
        <w:rPr>
          <w:rFonts w:ascii="Times New Roman" w:hAnsi="Times New Roman"/>
          <w:sz w:val="24"/>
          <w:szCs w:val="24"/>
        </w:rPr>
      </w:pPr>
      <w:r w:rsidRPr="00A02FC0">
        <w:rPr>
          <w:sz w:val="20"/>
          <w:szCs w:val="20"/>
        </w:rPr>
        <w:t>The IRES Foundation’s National School on Market Regulation is an annual conference which offers an exceptional opportunity to reach a highly targeted audience including insurance compliance officers, key market conduct professionals from insurance companies and law firms across the county. Some of the insurance industry</w:t>
      </w:r>
      <w:r w:rsidRPr="00A02FC0">
        <w:t>’</w:t>
      </w:r>
      <w:r w:rsidRPr="00A02FC0">
        <w:rPr>
          <w:sz w:val="20"/>
          <w:szCs w:val="20"/>
        </w:rPr>
        <w:t xml:space="preserve">s leading service providers have found the </w:t>
      </w:r>
      <w:proofErr w:type="gramStart"/>
      <w:r w:rsidRPr="00A02FC0">
        <w:rPr>
          <w:sz w:val="20"/>
          <w:szCs w:val="20"/>
        </w:rPr>
        <w:t>School</w:t>
      </w:r>
      <w:proofErr w:type="gramEnd"/>
      <w:r w:rsidRPr="00A02FC0">
        <w:rPr>
          <w:sz w:val="20"/>
          <w:szCs w:val="20"/>
        </w:rPr>
        <w:t xml:space="preserve"> to be one of their most effective marketing efforts. </w:t>
      </w:r>
    </w:p>
    <w:p w14:paraId="28D06E65" w14:textId="77777777" w:rsidR="00A02FC0" w:rsidRPr="00A02FC0" w:rsidRDefault="00A02FC0" w:rsidP="00A02FC0">
      <w:pPr>
        <w:spacing w:before="100" w:beforeAutospacing="1" w:after="100" w:afterAutospacing="1"/>
        <w:ind w:left="360"/>
        <w:rPr>
          <w:rFonts w:ascii="Times New Roman" w:hAnsi="Times New Roman"/>
          <w:sz w:val="24"/>
          <w:szCs w:val="24"/>
        </w:rPr>
      </w:pPr>
      <w:r w:rsidRPr="00A02FC0">
        <w:rPr>
          <w:sz w:val="20"/>
          <w:szCs w:val="20"/>
        </w:rPr>
        <w:t xml:space="preserve">The </w:t>
      </w:r>
      <w:proofErr w:type="gramStart"/>
      <w:r w:rsidRPr="00A02FC0">
        <w:rPr>
          <w:sz w:val="20"/>
          <w:szCs w:val="20"/>
        </w:rPr>
        <w:t>School</w:t>
      </w:r>
      <w:proofErr w:type="gramEnd"/>
      <w:r w:rsidRPr="00A02FC0">
        <w:rPr>
          <w:sz w:val="20"/>
          <w:szCs w:val="20"/>
        </w:rPr>
        <w:t xml:space="preserve"> offers an exceptional opportunity to learn about current trends and best practices in market regulation and network with compliance professionals and state insurance regulators. </w:t>
      </w:r>
    </w:p>
    <w:p w14:paraId="5F27D109" w14:textId="77777777" w:rsidR="00A02FC0" w:rsidRPr="00A02FC0" w:rsidRDefault="00A02FC0" w:rsidP="00A02FC0">
      <w:pPr>
        <w:spacing w:before="100" w:beforeAutospacing="1" w:after="100" w:afterAutospacing="1"/>
        <w:ind w:left="360"/>
        <w:rPr>
          <w:rFonts w:ascii="Times New Roman" w:hAnsi="Times New Roman"/>
          <w:sz w:val="24"/>
          <w:szCs w:val="24"/>
        </w:rPr>
      </w:pPr>
      <w:r w:rsidRPr="00A02FC0">
        <w:rPr>
          <w:sz w:val="20"/>
          <w:szCs w:val="20"/>
        </w:rPr>
        <w:t xml:space="preserve">As chair of the IRES Foundation Sponsorship Committee, I invite you to check out the following information which includes details on the various sponsorship levels. These sponsorship packages have been designed to meet a variety of sponsorship/exhibitor needs. </w:t>
      </w:r>
    </w:p>
    <w:p w14:paraId="158B36E4" w14:textId="77777777" w:rsidR="00A02FC0" w:rsidRPr="00A02FC0" w:rsidRDefault="00A02FC0" w:rsidP="00A02FC0">
      <w:pPr>
        <w:spacing w:before="100" w:beforeAutospacing="1" w:after="100" w:afterAutospacing="1"/>
        <w:ind w:left="360"/>
        <w:rPr>
          <w:rFonts w:ascii="Times New Roman" w:hAnsi="Times New Roman"/>
          <w:sz w:val="24"/>
          <w:szCs w:val="24"/>
        </w:rPr>
      </w:pPr>
      <w:r w:rsidRPr="00A02FC0">
        <w:rPr>
          <w:sz w:val="20"/>
          <w:szCs w:val="20"/>
        </w:rPr>
        <w:t xml:space="preserve">The IRES Foundation works hard to make its School a positive experience for all attendees including our sponsors and exhibitors. I am confident that you will not be disappointed. </w:t>
      </w:r>
    </w:p>
    <w:p w14:paraId="18C57C88" w14:textId="77777777" w:rsidR="00A02FC0" w:rsidRDefault="00A02FC0" w:rsidP="00A02FC0">
      <w:pPr>
        <w:spacing w:before="100" w:beforeAutospacing="1" w:after="100" w:afterAutospacing="1"/>
        <w:ind w:left="360"/>
        <w:rPr>
          <w:sz w:val="20"/>
          <w:szCs w:val="20"/>
        </w:rPr>
      </w:pPr>
      <w:r w:rsidRPr="00A02FC0">
        <w:rPr>
          <w:sz w:val="20"/>
          <w:szCs w:val="20"/>
        </w:rPr>
        <w:t xml:space="preserve">Visit </w:t>
      </w:r>
      <w:r w:rsidRPr="00A02FC0">
        <w:rPr>
          <w:b/>
          <w:bCs/>
          <w:color w:val="0000FF"/>
          <w:sz w:val="20"/>
          <w:szCs w:val="20"/>
        </w:rPr>
        <w:t xml:space="preserve">www.ires-foundation.org </w:t>
      </w:r>
      <w:r w:rsidRPr="00A02FC0">
        <w:rPr>
          <w:sz w:val="20"/>
          <w:szCs w:val="20"/>
        </w:rPr>
        <w:t xml:space="preserve">to learn more about the Foundation or for the latest on the 2024 School in La Jolla, California. If you have questions or need more information, please contact the IRES Foundation at (612) 486-2536. </w:t>
      </w:r>
    </w:p>
    <w:p w14:paraId="3A114255" w14:textId="6E0C538C" w:rsidR="00A02FC0" w:rsidRPr="00A02FC0" w:rsidRDefault="00A02FC0" w:rsidP="00A02FC0">
      <w:pPr>
        <w:spacing w:before="100" w:beforeAutospacing="1" w:after="100" w:afterAutospacing="1"/>
        <w:ind w:left="360"/>
        <w:rPr>
          <w:rFonts w:ascii="Times New Roman" w:hAnsi="Times New Roman"/>
          <w:sz w:val="24"/>
          <w:szCs w:val="24"/>
        </w:rPr>
      </w:pPr>
      <w:r>
        <w:rPr>
          <w:sz w:val="20"/>
          <w:szCs w:val="20"/>
        </w:rPr>
        <w:t>Thank you for your consideration.</w:t>
      </w:r>
    </w:p>
    <w:p w14:paraId="15E0E18A" w14:textId="77777777" w:rsidR="006776CD" w:rsidRDefault="006776CD" w:rsidP="006776CD">
      <w:pPr>
        <w:spacing w:after="207" w:line="249" w:lineRule="auto"/>
        <w:ind w:left="360" w:right="31" w:hanging="10"/>
        <w:rPr>
          <w:rFonts w:eastAsia="Verdana" w:cs="Verdana"/>
          <w:sz w:val="20"/>
        </w:rPr>
      </w:pPr>
      <w:r>
        <w:rPr>
          <w:rFonts w:eastAsia="Verdana" w:cs="Verdana"/>
          <w:sz w:val="20"/>
        </w:rPr>
        <w:t xml:space="preserve">Sincerely, </w:t>
      </w:r>
    </w:p>
    <w:p w14:paraId="6F392F04" w14:textId="77777777" w:rsidR="006776CD" w:rsidRDefault="006776CD" w:rsidP="006776CD">
      <w:pPr>
        <w:spacing w:after="207" w:line="249" w:lineRule="auto"/>
        <w:ind w:left="360" w:right="31" w:hanging="10"/>
      </w:pPr>
      <w:r>
        <w:rPr>
          <w:noProof/>
        </w:rPr>
        <w:drawing>
          <wp:inline distT="0" distB="0" distL="0" distR="0" wp14:anchorId="0DE7577E" wp14:editId="7F1430FF">
            <wp:extent cx="2276475" cy="704850"/>
            <wp:effectExtent l="0" t="0" r="9525"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p>
    <w:p w14:paraId="7FCD9C05" w14:textId="77777777" w:rsidR="006776CD" w:rsidRDefault="006776CD" w:rsidP="006776CD">
      <w:pPr>
        <w:spacing w:after="235" w:line="249" w:lineRule="auto"/>
        <w:ind w:left="360" w:right="31" w:hanging="10"/>
        <w:rPr>
          <w:rFonts w:eastAsia="Verdana" w:cs="Verdana"/>
          <w:sz w:val="20"/>
        </w:rPr>
      </w:pPr>
      <w:r>
        <w:rPr>
          <w:rFonts w:eastAsia="Verdana" w:cs="Verdana"/>
          <w:sz w:val="20"/>
        </w:rPr>
        <w:t xml:space="preserve">Pamela Bishop </w:t>
      </w:r>
    </w:p>
    <w:p w14:paraId="3DE079A8" w14:textId="77777777" w:rsidR="00BA0799" w:rsidRDefault="00BA0799" w:rsidP="00BA0799">
      <w:pPr>
        <w:ind w:left="1440"/>
        <w:rPr>
          <w:rFonts w:cs="Arial"/>
          <w:sz w:val="20"/>
          <w:szCs w:val="20"/>
        </w:rPr>
      </w:pPr>
    </w:p>
    <w:p w14:paraId="67A7E8D6" w14:textId="3E5005CD" w:rsidR="00A450D4" w:rsidRPr="00BA0799"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060126" w:rsidRPr="00BA0799">
        <w:t>Sponsorship Packages</w:t>
      </w:r>
    </w:p>
    <w:p w14:paraId="2F9C4C89" w14:textId="2F14CF1B" w:rsidR="007F0E99" w:rsidRDefault="00C41843" w:rsidP="00BA0799">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7F0E99">
        <w:t>Bronze Sponsor</w:t>
      </w:r>
      <w:r w:rsidR="00BA0799" w:rsidRPr="00BA0799">
        <w:tab/>
      </w:r>
      <w:r w:rsidR="007F0E99">
        <w:t>$5</w:t>
      </w:r>
      <w:r w:rsidR="00747C40">
        <w:t>50</w:t>
      </w:r>
    </w:p>
    <w:p w14:paraId="1A30E1BD" w14:textId="414246FD" w:rsidR="00BA0799" w:rsidRDefault="00561D21" w:rsidP="001F01EB">
      <w:pPr>
        <w:pStyle w:val="Sponsorbenefit"/>
      </w:pPr>
      <w:r>
        <w:t>Sponsor logo/name on signage throughout the event meeting area</w:t>
      </w:r>
    </w:p>
    <w:p w14:paraId="6050CB74" w14:textId="6BB9139B" w:rsidR="00BA0799" w:rsidRDefault="00561D21" w:rsidP="001F01EB">
      <w:pPr>
        <w:pStyle w:val="Sponsorbenefit"/>
      </w:pPr>
      <w:r>
        <w:t>Sponsor logo/name listed in event materials</w:t>
      </w:r>
    </w:p>
    <w:p w14:paraId="1699F909" w14:textId="4FD72987" w:rsidR="007F0E99" w:rsidRDefault="00561D21" w:rsidP="001F01EB">
      <w:pPr>
        <w:pStyle w:val="Sponsorbenefit"/>
      </w:pPr>
      <w:r>
        <w:t>Description of Sponsor on IRES Foundation web site with link to Sponsor’s web site</w:t>
      </w:r>
    </w:p>
    <w:p w14:paraId="1773C848" w14:textId="0C6102CD" w:rsidR="00561D21" w:rsidRPr="001F01EB" w:rsidRDefault="00561D21" w:rsidP="001F01EB">
      <w:pPr>
        <w:pStyle w:val="Sponsorbenefit"/>
      </w:pPr>
      <w:r>
        <w:t>Verbal recognition at opening and closing sessions</w:t>
      </w:r>
    </w:p>
    <w:p w14:paraId="2BF38438" w14:textId="05201D2A" w:rsidR="007F0E99" w:rsidRPr="007F0E99" w:rsidRDefault="007F0E99" w:rsidP="00BA0799">
      <w:pPr>
        <w:pStyle w:val="Sponsorspecialnote"/>
        <w:rPr>
          <w:b/>
          <w:bCs/>
        </w:rPr>
      </w:pPr>
      <w:r w:rsidRPr="007F0E99">
        <w:t xml:space="preserve">*Please note that this sponsorship package does not include attendee registration. </w:t>
      </w:r>
      <w:r w:rsidR="00E4106A">
        <w:t xml:space="preserve">Please </w:t>
      </w:r>
      <w:r w:rsidRPr="007F0E99">
        <w:t>register separately through the IRES Foundation web site</w:t>
      </w:r>
      <w:r w:rsidR="00D73C94">
        <w:t>.</w:t>
      </w:r>
    </w:p>
    <w:p w14:paraId="382429CB" w14:textId="32C77FA6"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7F0E99">
        <w:t>Silver Sponsor</w:t>
      </w:r>
      <w:r w:rsidR="00BF08F3">
        <w:tab/>
      </w:r>
      <w:r w:rsidR="007F0E99">
        <w:t>$1,</w:t>
      </w:r>
      <w:r w:rsidR="00747C40">
        <w:t>1</w:t>
      </w:r>
      <w:r w:rsidR="00A82FC8">
        <w:t>5</w:t>
      </w:r>
      <w:r w:rsidR="007F0E99">
        <w:t>0</w:t>
      </w:r>
    </w:p>
    <w:p w14:paraId="08765457" w14:textId="355D3034" w:rsidR="00DD6A95" w:rsidRDefault="00DD6A95" w:rsidP="00DD6A95">
      <w:pPr>
        <w:pStyle w:val="Sponsorbenefit"/>
      </w:pPr>
      <w:r>
        <w:t>All Bronze benefits, plus</w:t>
      </w:r>
    </w:p>
    <w:p w14:paraId="2B79EA60" w14:textId="05503376" w:rsidR="00DD6A95" w:rsidRPr="001F01EB" w:rsidRDefault="00DD6A95" w:rsidP="00DD6A95">
      <w:pPr>
        <w:pStyle w:val="Sponsorbenefit"/>
      </w:pPr>
      <w:r>
        <w:t>Exhibitor space for the duration of the event</w:t>
      </w:r>
    </w:p>
    <w:p w14:paraId="49EDA8FF" w14:textId="211E0C13" w:rsidR="007F0E99" w:rsidRPr="007F0E99" w:rsidRDefault="007F0E99" w:rsidP="00BF08F3">
      <w:pPr>
        <w:pStyle w:val="Sponsorspecialnote"/>
        <w:rPr>
          <w:b/>
          <w:bCs/>
        </w:rPr>
      </w:pPr>
      <w:r w:rsidRPr="007F0E99">
        <w:t>*</w:t>
      </w:r>
      <w:r w:rsidR="00DD6A95" w:rsidRPr="00DD6A95">
        <w:t xml:space="preserve"> </w:t>
      </w:r>
      <w:r w:rsidR="00DD6A95" w:rsidRPr="007F0E99">
        <w:t xml:space="preserve">Please note that this sponsorship package does not include attendee registration. </w:t>
      </w:r>
      <w:r w:rsidR="00DD6A95">
        <w:t xml:space="preserve">Any exhibitor representative at the Foundation School must be a registered attendee. </w:t>
      </w:r>
      <w:r w:rsidR="00E4106A">
        <w:t>Please</w:t>
      </w:r>
      <w:r w:rsidR="00DD6A95" w:rsidRPr="007F0E99">
        <w:t xml:space="preserve"> register separately through the IRES Foundation web site</w:t>
      </w:r>
      <w:r w:rsidR="00DD6A95">
        <w:t>.</w:t>
      </w:r>
    </w:p>
    <w:p w14:paraId="3D790D89" w14:textId="774D62B1"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7F0E99">
        <w:t>Gold Sponsor</w:t>
      </w:r>
      <w:r w:rsidR="00BF08F3">
        <w:tab/>
      </w:r>
      <w:r w:rsidR="007F0E99">
        <w:t>$</w:t>
      </w:r>
      <w:r w:rsidR="00D73C94">
        <w:t>2</w:t>
      </w:r>
      <w:r w:rsidR="007F0E99">
        <w:t>,</w:t>
      </w:r>
      <w:r w:rsidR="00747C40">
        <w:t>2</w:t>
      </w:r>
      <w:r w:rsidR="00A82FC8">
        <w:t>5</w:t>
      </w:r>
      <w:r w:rsidR="007F0E99">
        <w:t>0</w:t>
      </w:r>
    </w:p>
    <w:p w14:paraId="680924DF" w14:textId="77777777" w:rsidR="007F0E99" w:rsidRPr="00BF08F3" w:rsidRDefault="007F0E99" w:rsidP="00BF08F3">
      <w:pPr>
        <w:pStyle w:val="Sponsorbenefit"/>
      </w:pPr>
      <w:bookmarkStart w:id="0" w:name="OLE_LINK2"/>
      <w:bookmarkStart w:id="1" w:name="OLE_LINK1"/>
      <w:bookmarkEnd w:id="0"/>
      <w:bookmarkEnd w:id="1"/>
      <w:r w:rsidRPr="00BF08F3">
        <w:t>All Silver benefits, plus</w:t>
      </w:r>
    </w:p>
    <w:p w14:paraId="070B0D9D" w14:textId="3F83734A" w:rsidR="00D73C94" w:rsidRDefault="00DD6A95" w:rsidP="00BF08F3">
      <w:pPr>
        <w:pStyle w:val="Sponsorbenefit"/>
      </w:pPr>
      <w:r>
        <w:t>List of email addresses for registered attendees – post event</w:t>
      </w:r>
    </w:p>
    <w:p w14:paraId="5B3FF413" w14:textId="30EAB76C" w:rsidR="00DD6A95" w:rsidRPr="00BF08F3" w:rsidRDefault="00DD6A95" w:rsidP="00BF08F3">
      <w:pPr>
        <w:pStyle w:val="Sponsorbenefit"/>
      </w:pPr>
      <w:r>
        <w:t>One (1) complimentary school registration</w:t>
      </w:r>
    </w:p>
    <w:p w14:paraId="4E15F59C" w14:textId="77777777" w:rsidR="004E318F" w:rsidRPr="007F0E99" w:rsidRDefault="004E318F" w:rsidP="00BF08F3">
      <w:pPr>
        <w:pStyle w:val="Sponsorspecialnote"/>
        <w:rPr>
          <w:b/>
          <w:bCs/>
        </w:rPr>
      </w:pPr>
      <w:r w:rsidRPr="007F0E99">
        <w:t xml:space="preserve">*Please note that this sponsorship package </w:t>
      </w:r>
      <w:r>
        <w:t xml:space="preserve">includes </w:t>
      </w:r>
      <w:r w:rsidRPr="004E318F">
        <w:rPr>
          <w:b/>
        </w:rPr>
        <w:t xml:space="preserve">one (1) </w:t>
      </w:r>
      <w:r w:rsidRPr="007F0E99">
        <w:t xml:space="preserve">attendee registration. </w:t>
      </w:r>
      <w:r>
        <w:t xml:space="preserve">Any exhibitor representative at the Foundation School must be a registered attendee. </w:t>
      </w:r>
      <w:r w:rsidRPr="007F0E99">
        <w:t>If you</w:t>
      </w:r>
      <w:r w:rsidR="00BA0799">
        <w:t>’</w:t>
      </w:r>
      <w:r w:rsidRPr="007F0E99">
        <w:t>re interested in attending the conference, please register separately through the IRES Foundation web site</w:t>
      </w:r>
      <w:r>
        <w:t>.</w:t>
      </w:r>
    </w:p>
    <w:p w14:paraId="3B7C36A4" w14:textId="3FEC3883"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7F0E99">
        <w:t>Platinum Sponsor</w:t>
      </w:r>
      <w:r w:rsidR="00BF08F3">
        <w:tab/>
      </w:r>
      <w:r w:rsidR="007F0E99">
        <w:t>$</w:t>
      </w:r>
      <w:r w:rsidR="00D73C94">
        <w:t>5</w:t>
      </w:r>
      <w:r w:rsidR="007F0E99">
        <w:t>,</w:t>
      </w:r>
      <w:r w:rsidR="00747C40">
        <w:t>5</w:t>
      </w:r>
      <w:r w:rsidR="007F0E99">
        <w:t>00</w:t>
      </w:r>
    </w:p>
    <w:p w14:paraId="27490AAB" w14:textId="77777777" w:rsidR="007F0E99" w:rsidRPr="00BF08F3" w:rsidRDefault="007F0E99" w:rsidP="00BF08F3">
      <w:pPr>
        <w:pStyle w:val="Sponsorbenefit"/>
      </w:pPr>
      <w:r w:rsidRPr="00BF08F3">
        <w:t>All Gold benefits, plus</w:t>
      </w:r>
    </w:p>
    <w:p w14:paraId="3F067419" w14:textId="30523705" w:rsidR="007F0E99" w:rsidRDefault="00DD6A95" w:rsidP="00BF08F3">
      <w:pPr>
        <w:pStyle w:val="Sponsorbenefit"/>
      </w:pPr>
      <w:r>
        <w:t xml:space="preserve">List of email addresses for registered attendees – </w:t>
      </w:r>
      <w:r w:rsidR="00157AB9">
        <w:t>pre-event</w:t>
      </w:r>
    </w:p>
    <w:p w14:paraId="2189D095" w14:textId="7157DCB0" w:rsidR="00DD6A95" w:rsidRPr="00BF08F3" w:rsidRDefault="00DD6A95" w:rsidP="00BF08F3">
      <w:pPr>
        <w:pStyle w:val="Sponsorbenefit"/>
      </w:pPr>
      <w:r>
        <w:t>Two (2) additional complimentary school registrations (3 total)</w:t>
      </w:r>
    </w:p>
    <w:p w14:paraId="75A0AAC9" w14:textId="653E3D67" w:rsidR="004E318F" w:rsidRPr="007F0E99" w:rsidRDefault="004E318F" w:rsidP="00BF08F3">
      <w:pPr>
        <w:pStyle w:val="Sponsorspecialnote"/>
        <w:rPr>
          <w:b/>
          <w:bCs/>
        </w:rPr>
      </w:pPr>
      <w:r w:rsidRPr="007F0E99">
        <w:t xml:space="preserve">*Please note that this sponsorship package </w:t>
      </w:r>
      <w:r>
        <w:t xml:space="preserve">includes </w:t>
      </w:r>
      <w:r w:rsidR="00DD6A95">
        <w:rPr>
          <w:b/>
        </w:rPr>
        <w:t>three (3</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2FC4DAB4" w14:textId="2588F9CF"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7F0E99">
        <w:t>Diamond Sponsor</w:t>
      </w:r>
      <w:r w:rsidR="00BF08F3">
        <w:tab/>
      </w:r>
      <w:r w:rsidR="007F0E99">
        <w:t>$</w:t>
      </w:r>
      <w:r w:rsidR="00D73C94">
        <w:t>7</w:t>
      </w:r>
      <w:r w:rsidR="007F0E99">
        <w:t>,</w:t>
      </w:r>
      <w:r w:rsidR="00D73C94">
        <w:t>5</w:t>
      </w:r>
      <w:r w:rsidR="007F0E99">
        <w:t>00 and higher</w:t>
      </w:r>
    </w:p>
    <w:p w14:paraId="2E0704A2" w14:textId="77777777" w:rsidR="00BA0799" w:rsidRDefault="007F0E99" w:rsidP="00BF08F3">
      <w:pPr>
        <w:pStyle w:val="Sponsorbenefit"/>
      </w:pPr>
      <w:r>
        <w:t>All Platinum benefits, plus</w:t>
      </w:r>
    </w:p>
    <w:p w14:paraId="5E497B23" w14:textId="145063BA" w:rsidR="00915C74" w:rsidRDefault="00DD6A95" w:rsidP="00BF08F3">
      <w:pPr>
        <w:pStyle w:val="Sponsorbenefit"/>
      </w:pPr>
      <w:r>
        <w:t>One (1</w:t>
      </w:r>
      <w:r w:rsidR="007F0E99" w:rsidRPr="007F0E99">
        <w:t>) additional co</w:t>
      </w:r>
      <w:r w:rsidR="007D313C">
        <w:t>mplimentary school registration</w:t>
      </w:r>
      <w:r w:rsidR="007F0E99" w:rsidRPr="007F0E99">
        <w:t xml:space="preserve"> (</w:t>
      </w:r>
      <w:r w:rsidR="00D73C94">
        <w:t>4</w:t>
      </w:r>
      <w:r w:rsidR="007F0E99" w:rsidRPr="007F0E99">
        <w:t xml:space="preserve"> Total)</w:t>
      </w:r>
    </w:p>
    <w:p w14:paraId="38334B6B" w14:textId="4AFA61E0" w:rsidR="00DD6A95" w:rsidRDefault="00D96FB1" w:rsidP="00BF08F3">
      <w:pPr>
        <w:pStyle w:val="Sponsorbenefit"/>
      </w:pPr>
      <w:r>
        <w:t>Signature s</w:t>
      </w:r>
      <w:r w:rsidR="00DD6A95">
        <w:t>ponsorship of a coffee/snack break with signage</w:t>
      </w:r>
    </w:p>
    <w:p w14:paraId="22E12C80" w14:textId="2AE0F308" w:rsidR="00DD6A95" w:rsidRDefault="00DD6A95" w:rsidP="00BF08F3">
      <w:pPr>
        <w:pStyle w:val="Sponsorbenefit"/>
      </w:pPr>
      <w:r>
        <w:t>Signature sponsor of First Timers Reception, Welcome Reception, or Vendor Reception</w:t>
      </w:r>
    </w:p>
    <w:p w14:paraId="12D8315B" w14:textId="466D4943" w:rsidR="00DD6A95" w:rsidRDefault="00DD6A95" w:rsidP="00BF08F3">
      <w:pPr>
        <w:pStyle w:val="Sponsorbenefit"/>
      </w:pPr>
      <w:r>
        <w:t>Room and time slot for a stand-alone 30-minute vendor session</w:t>
      </w:r>
    </w:p>
    <w:p w14:paraId="4405E813" w14:textId="0C1F66C3" w:rsidR="00BA0799" w:rsidRDefault="00915C74" w:rsidP="00BF08F3">
      <w:pPr>
        <w:pStyle w:val="Sponsorbenefit"/>
      </w:pPr>
      <w:r>
        <w:t xml:space="preserve">Fifty (50) </w:t>
      </w:r>
      <w:r w:rsidR="00D96FB1">
        <w:t xml:space="preserve">complimentary </w:t>
      </w:r>
      <w:r>
        <w:t xml:space="preserve">drink tickets to use </w:t>
      </w:r>
      <w:r w:rsidR="00D96FB1">
        <w:t>at School events</w:t>
      </w:r>
    </w:p>
    <w:p w14:paraId="679B095F" w14:textId="1FE8684D" w:rsidR="004E318F" w:rsidRPr="004E318F" w:rsidRDefault="004E318F" w:rsidP="00BF08F3">
      <w:pPr>
        <w:pStyle w:val="Sponsorspecialnote"/>
        <w:rPr>
          <w:b/>
          <w:bCs/>
        </w:rPr>
      </w:pPr>
      <w:r w:rsidRPr="007F0E99">
        <w:t xml:space="preserve">*Please note that this sponsorship package </w:t>
      </w:r>
      <w:r>
        <w:t xml:space="preserve">includes </w:t>
      </w:r>
      <w:r>
        <w:rPr>
          <w:b/>
        </w:rPr>
        <w:t>four (4</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41C379C6" w14:textId="77777777" w:rsidR="00FF7832" w:rsidRDefault="00FF7832" w:rsidP="00BF08F3"/>
    <w:p w14:paraId="032368DD" w14:textId="77777777" w:rsidR="00281A99" w:rsidRPr="00BF08F3" w:rsidRDefault="003B5250" w:rsidP="00BF08F3">
      <w:pPr>
        <w:rPr>
          <w:sz w:val="16"/>
          <w:szCs w:val="16"/>
        </w:rPr>
      </w:pPr>
      <w:r w:rsidRPr="00BF08F3">
        <w:t>P</w:t>
      </w:r>
      <w:r w:rsidR="00CC4B2C" w:rsidRPr="00BF08F3">
        <w:t xml:space="preserve">lease note: </w:t>
      </w:r>
      <w:r w:rsidR="006153BD" w:rsidRPr="00BF08F3">
        <w:t>Sponsorship is not guaranteed until payment is received.</w:t>
      </w:r>
      <w:r w:rsidR="00060126" w:rsidRPr="00BF08F3">
        <w:rPr>
          <w:sz w:val="16"/>
          <w:szCs w:val="16"/>
        </w:rPr>
        <w:br/>
      </w:r>
    </w:p>
    <w:p w14:paraId="007AA827" w14:textId="585CC4A3" w:rsidR="00BA0799" w:rsidRPr="00BF08F3" w:rsidRDefault="00C41843" w:rsidP="00BF08F3">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CC4B2C" w:rsidRPr="00BF08F3">
        <w:t>For more information about exhibit or sponsorship opportunities, please contact</w:t>
      </w:r>
      <w:r w:rsidR="00C9118E" w:rsidRPr="00BF08F3">
        <w:t xml:space="preserve"> </w:t>
      </w:r>
      <w:r w:rsidR="0036773B">
        <w:t>the IRES Foundation office</w:t>
      </w:r>
      <w:r w:rsidR="00C5682C" w:rsidRPr="00BF08F3">
        <w:t xml:space="preserve"> </w:t>
      </w:r>
      <w:r w:rsidR="00C9118E" w:rsidRPr="00BF08F3">
        <w:t xml:space="preserve">at </w:t>
      </w:r>
      <w:r w:rsidR="0036773B" w:rsidRPr="0036773B">
        <w:t>(</w:t>
      </w:r>
      <w:r w:rsidR="00751F59">
        <w:t>612</w:t>
      </w:r>
      <w:r w:rsidR="0036773B" w:rsidRPr="0036773B">
        <w:t xml:space="preserve">) </w:t>
      </w:r>
      <w:r w:rsidR="00751F59">
        <w:t>486-2536</w:t>
      </w:r>
      <w:r w:rsidR="00C9118E" w:rsidRPr="00BF08F3">
        <w:t xml:space="preserve"> or send your request via email to </w:t>
      </w:r>
      <w:hyperlink r:id="rId9" w:history="1">
        <w:r w:rsidR="00976A37" w:rsidRPr="0080327A">
          <w:rPr>
            <w:rStyle w:val="Hyperlink"/>
          </w:rPr>
          <w:t>office@ires-foundation.org</w:t>
        </w:r>
      </w:hyperlink>
      <w:r w:rsidR="00707FDD" w:rsidRPr="00BF08F3">
        <w:t>.</w:t>
      </w:r>
    </w:p>
    <w:p w14:paraId="7C9186AE" w14:textId="1B6E0596" w:rsidR="00060126" w:rsidRPr="00707FDD"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060126" w:rsidRPr="00707FDD">
        <w:t>Sponsor Agreement Form</w:t>
      </w:r>
      <w:r w:rsidR="00D24969" w:rsidRPr="00707FDD">
        <w:t>, Part 1</w:t>
      </w:r>
    </w:p>
    <w:p w14:paraId="75E8BFFB" w14:textId="77777777" w:rsidR="00060126" w:rsidRPr="00BA0799" w:rsidRDefault="00060126" w:rsidP="00BA0799">
      <w:pPr>
        <w:pStyle w:val="Heading2"/>
      </w:pPr>
      <w:r w:rsidRPr="00BA0799">
        <w:t>Sponsor Information</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3009"/>
        <w:gridCol w:w="408"/>
        <w:gridCol w:w="2475"/>
        <w:gridCol w:w="1384"/>
        <w:gridCol w:w="2078"/>
      </w:tblGrid>
      <w:tr w:rsidR="00060126" w:rsidRPr="00713F03" w14:paraId="27D9E684" w14:textId="77777777" w:rsidTr="00713F03">
        <w:tc>
          <w:tcPr>
            <w:tcW w:w="5000" w:type="pct"/>
            <w:gridSpan w:val="5"/>
            <w:shd w:val="clear" w:color="auto" w:fill="auto"/>
          </w:tcPr>
          <w:p w14:paraId="7D19FA3D" w14:textId="77777777" w:rsidR="00060126" w:rsidRPr="00713F03" w:rsidRDefault="00060126" w:rsidP="00713F03">
            <w:pPr>
              <w:pStyle w:val="Fieldlabel"/>
              <w:rPr>
                <w:color w:val="0000FF"/>
              </w:rPr>
            </w:pPr>
            <w:r w:rsidRPr="00697C1A">
              <w:t>Name of Company / Organization</w:t>
            </w:r>
          </w:p>
          <w:p w14:paraId="68A1F250" w14:textId="2F13323F" w:rsidR="00060126" w:rsidRPr="00BF08F3" w:rsidRDefault="00060126" w:rsidP="00713F03">
            <w:pPr>
              <w:pStyle w:val="Fieldtext"/>
            </w:pPr>
            <w:r w:rsidRPr="00BF08F3">
              <w:fldChar w:fldCharType="begin">
                <w:ffData>
                  <w:name w:val="Text6"/>
                  <w:enabled/>
                  <w:calcOnExit w:val="0"/>
                  <w:textInput/>
                </w:ffData>
              </w:fldChar>
            </w:r>
            <w:r w:rsidRPr="00BF08F3">
              <w:instrText xml:space="preserve"> FORMTEXT </w:instrText>
            </w:r>
            <w:r w:rsidRPr="00BF08F3">
              <w:fldChar w:fldCharType="separate"/>
            </w:r>
            <w:r w:rsidR="00E37DF0">
              <w:rPr>
                <w:noProof/>
              </w:rPr>
              <w:t> </w:t>
            </w:r>
            <w:r w:rsidR="00E37DF0">
              <w:rPr>
                <w:noProof/>
              </w:rPr>
              <w:t> </w:t>
            </w:r>
            <w:r w:rsidR="00E37DF0">
              <w:rPr>
                <w:noProof/>
              </w:rPr>
              <w:t> </w:t>
            </w:r>
            <w:r w:rsidR="00E37DF0">
              <w:rPr>
                <w:noProof/>
              </w:rPr>
              <w:t> </w:t>
            </w:r>
            <w:r w:rsidR="00E37DF0">
              <w:rPr>
                <w:noProof/>
              </w:rPr>
              <w:t> </w:t>
            </w:r>
            <w:r w:rsidRPr="00BF08F3">
              <w:fldChar w:fldCharType="end"/>
            </w:r>
          </w:p>
        </w:tc>
      </w:tr>
      <w:tr w:rsidR="00060126" w:rsidRPr="00713F03" w14:paraId="062CBDFB" w14:textId="77777777" w:rsidTr="00713F03">
        <w:tc>
          <w:tcPr>
            <w:tcW w:w="5000" w:type="pct"/>
            <w:gridSpan w:val="5"/>
            <w:shd w:val="clear" w:color="auto" w:fill="auto"/>
          </w:tcPr>
          <w:p w14:paraId="6D6D2EAA" w14:textId="77777777" w:rsidR="00060126" w:rsidRPr="00713F03" w:rsidRDefault="00060126" w:rsidP="00713F03">
            <w:pPr>
              <w:pStyle w:val="Fieldlabel"/>
              <w:rPr>
                <w:color w:val="0000FF"/>
              </w:rPr>
            </w:pPr>
            <w:r w:rsidRPr="00697C1A">
              <w:t>Name of Contact Person</w:t>
            </w:r>
          </w:p>
          <w:p w14:paraId="10A4325C" w14:textId="31C98EC7" w:rsidR="00060126" w:rsidRPr="00BF08F3"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r w:rsidR="00060126" w:rsidRPr="00713F03" w14:paraId="26D2AC9F" w14:textId="77777777" w:rsidTr="00713F03">
        <w:tc>
          <w:tcPr>
            <w:tcW w:w="5000" w:type="pct"/>
            <w:gridSpan w:val="5"/>
            <w:shd w:val="clear" w:color="auto" w:fill="auto"/>
          </w:tcPr>
          <w:p w14:paraId="7D80EF64" w14:textId="77777777" w:rsidR="00060126" w:rsidRPr="00713F03" w:rsidRDefault="00060126" w:rsidP="00713F03">
            <w:pPr>
              <w:pStyle w:val="Fieldlabel"/>
              <w:rPr>
                <w:color w:val="0000FF"/>
              </w:rPr>
            </w:pPr>
            <w:r w:rsidRPr="00697C1A">
              <w:t>Title</w:t>
            </w:r>
          </w:p>
          <w:p w14:paraId="566CCBC8" w14:textId="23FD7D60" w:rsidR="00060126" w:rsidRPr="00697C1A"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r w:rsidR="00060126" w:rsidRPr="00713F03" w14:paraId="238BB48F" w14:textId="77777777" w:rsidTr="00713F03">
        <w:tc>
          <w:tcPr>
            <w:tcW w:w="5000" w:type="pct"/>
            <w:gridSpan w:val="5"/>
            <w:shd w:val="clear" w:color="auto" w:fill="auto"/>
          </w:tcPr>
          <w:p w14:paraId="7B3517FD" w14:textId="77777777" w:rsidR="00060126" w:rsidRPr="00713F03" w:rsidRDefault="00060126" w:rsidP="00713F03">
            <w:pPr>
              <w:pStyle w:val="Fieldlabel"/>
              <w:rPr>
                <w:color w:val="0000FF"/>
              </w:rPr>
            </w:pPr>
            <w:r w:rsidRPr="00697C1A">
              <w:t>Address</w:t>
            </w:r>
          </w:p>
          <w:p w14:paraId="3EE64902" w14:textId="23C4AE86" w:rsidR="00060126" w:rsidRPr="00697C1A" w:rsidRDefault="00060126" w:rsidP="00713F03">
            <w:pPr>
              <w:pStyle w:val="Fieldtext"/>
            </w:pPr>
            <w:r w:rsidRPr="00697C1A">
              <w:fldChar w:fldCharType="begin">
                <w:ffData>
                  <w:name w:val="Text7"/>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r w:rsidR="00060126" w:rsidRPr="00713F03" w14:paraId="0F300E13" w14:textId="77777777" w:rsidTr="00713F03">
        <w:tc>
          <w:tcPr>
            <w:tcW w:w="3149" w:type="pct"/>
            <w:gridSpan w:val="3"/>
            <w:shd w:val="clear" w:color="auto" w:fill="auto"/>
          </w:tcPr>
          <w:p w14:paraId="419A9BD4" w14:textId="77777777" w:rsidR="00060126" w:rsidRPr="00697C1A" w:rsidRDefault="00060126" w:rsidP="00713F03">
            <w:pPr>
              <w:pStyle w:val="Fieldlabel"/>
            </w:pPr>
            <w:r w:rsidRPr="00697C1A">
              <w:t>City</w:t>
            </w:r>
          </w:p>
          <w:p w14:paraId="6358F199" w14:textId="7325ECD1" w:rsidR="00060126" w:rsidRPr="00697C1A" w:rsidRDefault="00060126" w:rsidP="00713F03">
            <w:pPr>
              <w:pStyle w:val="Fieldtext"/>
            </w:pPr>
            <w:r w:rsidRPr="00697C1A">
              <w:fldChar w:fldCharType="begin">
                <w:ffData>
                  <w:name w:val="Text8"/>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c>
          <w:tcPr>
            <w:tcW w:w="740" w:type="pct"/>
            <w:shd w:val="clear" w:color="auto" w:fill="auto"/>
          </w:tcPr>
          <w:p w14:paraId="663975C3" w14:textId="77777777" w:rsidR="00060126" w:rsidRPr="00697C1A" w:rsidRDefault="00060126" w:rsidP="00713F03">
            <w:pPr>
              <w:pStyle w:val="Fieldlabel"/>
            </w:pPr>
            <w:r w:rsidRPr="00697C1A">
              <w:t>State</w:t>
            </w:r>
          </w:p>
          <w:p w14:paraId="4567AB5B" w14:textId="0820B358" w:rsidR="00060126" w:rsidRPr="00697C1A" w:rsidRDefault="00060126" w:rsidP="00713F03">
            <w:pPr>
              <w:pStyle w:val="Fieldtext"/>
            </w:pPr>
            <w:r w:rsidRPr="00697C1A">
              <w:fldChar w:fldCharType="begin">
                <w:ffData>
                  <w:name w:val="Text9"/>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c>
          <w:tcPr>
            <w:tcW w:w="1111" w:type="pct"/>
            <w:shd w:val="clear" w:color="auto" w:fill="auto"/>
          </w:tcPr>
          <w:p w14:paraId="3525A304" w14:textId="77777777" w:rsidR="00060126" w:rsidRPr="00697C1A" w:rsidRDefault="00060126" w:rsidP="00713F03">
            <w:pPr>
              <w:pStyle w:val="Fieldlabel"/>
            </w:pPr>
            <w:r w:rsidRPr="00697C1A">
              <w:t>ZIP</w:t>
            </w:r>
          </w:p>
          <w:p w14:paraId="7FEBABF0" w14:textId="6091ABFC" w:rsidR="00060126" w:rsidRPr="00697C1A" w:rsidRDefault="00060126" w:rsidP="00713F03">
            <w:pPr>
              <w:pStyle w:val="Fieldtext"/>
            </w:pPr>
            <w:r w:rsidRPr="00697C1A">
              <w:fldChar w:fldCharType="begin">
                <w:ffData>
                  <w:name w:val="Text10"/>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r w:rsidR="00060126" w:rsidRPr="00713F03" w14:paraId="74F31CF7" w14:textId="77777777" w:rsidTr="00713F03">
        <w:tc>
          <w:tcPr>
            <w:tcW w:w="1608" w:type="pct"/>
            <w:shd w:val="clear" w:color="auto" w:fill="auto"/>
          </w:tcPr>
          <w:p w14:paraId="4198BA5B" w14:textId="77777777" w:rsidR="00060126" w:rsidRPr="00697C1A" w:rsidRDefault="00060126" w:rsidP="00713F03">
            <w:pPr>
              <w:pStyle w:val="Fieldlabel"/>
            </w:pPr>
            <w:r w:rsidRPr="00697C1A">
              <w:t>Phone</w:t>
            </w:r>
          </w:p>
          <w:p w14:paraId="1B320B87" w14:textId="771F5D72" w:rsidR="00060126" w:rsidRPr="00697C1A" w:rsidRDefault="00060126" w:rsidP="00713F03">
            <w:pPr>
              <w:pStyle w:val="Fieldtext"/>
            </w:pPr>
            <w:r w:rsidRPr="00697C1A">
              <w:fldChar w:fldCharType="begin">
                <w:ffData>
                  <w:name w:val="Text11"/>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c>
          <w:tcPr>
            <w:tcW w:w="3392" w:type="pct"/>
            <w:gridSpan w:val="4"/>
            <w:shd w:val="clear" w:color="auto" w:fill="auto"/>
          </w:tcPr>
          <w:p w14:paraId="69F1050B" w14:textId="77777777" w:rsidR="00060126" w:rsidRPr="00713F03" w:rsidRDefault="00060126" w:rsidP="00713F03">
            <w:pPr>
              <w:pStyle w:val="Fieldlabel"/>
              <w:rPr>
                <w:color w:val="0000FF"/>
              </w:rPr>
            </w:pPr>
            <w:r w:rsidRPr="00697C1A">
              <w:t>E-mail</w:t>
            </w:r>
          </w:p>
          <w:p w14:paraId="5E5B7061" w14:textId="7E59867D" w:rsidR="00060126" w:rsidRPr="00697C1A" w:rsidRDefault="00060126"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r w:rsidR="00A1631E" w:rsidRPr="00713F03" w14:paraId="62AF557F" w14:textId="77777777" w:rsidTr="00713F03">
        <w:tc>
          <w:tcPr>
            <w:tcW w:w="5000" w:type="pct"/>
            <w:gridSpan w:val="5"/>
            <w:shd w:val="clear" w:color="auto" w:fill="auto"/>
          </w:tcPr>
          <w:p w14:paraId="2DAB26DE" w14:textId="77777777" w:rsidR="00A1631E" w:rsidRPr="00697C1A" w:rsidRDefault="00A1631E" w:rsidP="00713F03">
            <w:pPr>
              <w:pStyle w:val="Fieldlabel"/>
            </w:pPr>
            <w:r w:rsidRPr="00697C1A">
              <w:t>WEBSITE ADDRESS</w:t>
            </w:r>
          </w:p>
          <w:p w14:paraId="19FEE54C" w14:textId="729F929A" w:rsidR="00A1631E" w:rsidRPr="00F31FF0" w:rsidRDefault="00A1631E" w:rsidP="00713F03">
            <w:pPr>
              <w:pStyle w:val="Fieldtext"/>
            </w:pPr>
            <w:r w:rsidRPr="00F31FF0">
              <w:fldChar w:fldCharType="begin">
                <w:ffData>
                  <w:name w:val="Text11"/>
                  <w:enabled/>
                  <w:calcOnExit w:val="0"/>
                  <w:textInput/>
                </w:ffData>
              </w:fldChar>
            </w:r>
            <w:r w:rsidRPr="00F31FF0">
              <w:instrText xml:space="preserve"> FORMTEXT </w:instrText>
            </w:r>
            <w:r w:rsidRPr="00F31FF0">
              <w:fldChar w:fldCharType="separate"/>
            </w:r>
            <w:r w:rsidR="00E37DF0">
              <w:rPr>
                <w:noProof/>
              </w:rPr>
              <w:t> </w:t>
            </w:r>
            <w:r w:rsidR="00E37DF0">
              <w:rPr>
                <w:noProof/>
              </w:rPr>
              <w:t> </w:t>
            </w:r>
            <w:r w:rsidR="00E37DF0">
              <w:rPr>
                <w:noProof/>
              </w:rPr>
              <w:t> </w:t>
            </w:r>
            <w:r w:rsidR="00E37DF0">
              <w:rPr>
                <w:noProof/>
              </w:rPr>
              <w:t> </w:t>
            </w:r>
            <w:r w:rsidR="00E37DF0">
              <w:rPr>
                <w:noProof/>
              </w:rPr>
              <w:t> </w:t>
            </w:r>
            <w:r w:rsidRPr="00F31FF0">
              <w:fldChar w:fldCharType="end"/>
            </w:r>
          </w:p>
        </w:tc>
      </w:tr>
      <w:tr w:rsidR="0005760D" w:rsidRPr="00713F03" w14:paraId="2AE9028E" w14:textId="77777777" w:rsidTr="00713F03">
        <w:tc>
          <w:tcPr>
            <w:tcW w:w="1826" w:type="pct"/>
            <w:gridSpan w:val="2"/>
            <w:shd w:val="clear" w:color="auto" w:fill="auto"/>
          </w:tcPr>
          <w:p w14:paraId="7B6FCE83" w14:textId="77777777" w:rsidR="00BF08F3" w:rsidRDefault="0005760D" w:rsidP="00713F03">
            <w:pPr>
              <w:pStyle w:val="Heading2"/>
              <w:ind w:left="58" w:right="58"/>
            </w:pPr>
            <w:r w:rsidRPr="00697C1A">
              <w:t>Sponsorship Package</w:t>
            </w:r>
          </w:p>
          <w:p w14:paraId="0B526E94" w14:textId="77777777" w:rsidR="0005760D" w:rsidRDefault="0005760D" w:rsidP="00713F03">
            <w:pPr>
              <w:pStyle w:val="Fieldlabel"/>
            </w:pPr>
            <w:r w:rsidRPr="00F31FF0">
              <w:t>Please check the exhibitor/sponsorship package that interests you.</w:t>
            </w:r>
          </w:p>
          <w:p w14:paraId="7468E852" w14:textId="5FE0CF31" w:rsidR="00F31FF0" w:rsidRPr="00F31FF0" w:rsidRDefault="00F31FF0" w:rsidP="00713F03">
            <w:pPr>
              <w:tabs>
                <w:tab w:val="right" w:leader="dot" w:pos="3243"/>
              </w:tabs>
              <w:spacing w:before="20"/>
              <w:ind w:left="58" w:right="58"/>
            </w:pPr>
            <w:r w:rsidRPr="00F31FF0">
              <w:fldChar w:fldCharType="begin">
                <w:ffData>
                  <w:name w:val="Check3"/>
                  <w:enabled/>
                  <w:calcOnExit w:val="0"/>
                  <w:checkBox>
                    <w:sizeAuto/>
                    <w:default w:val="0"/>
                  </w:checkBox>
                </w:ffData>
              </w:fldChar>
            </w:r>
            <w:r w:rsidRPr="00F31FF0">
              <w:instrText xml:space="preserve"> FORMCHECKBOX </w:instrText>
            </w:r>
            <w:r w:rsidR="00000000">
              <w:fldChar w:fldCharType="separate"/>
            </w:r>
            <w:r w:rsidRPr="00F31FF0">
              <w:fldChar w:fldCharType="end"/>
            </w:r>
            <w:r w:rsidRPr="00F31FF0">
              <w:t xml:space="preserve"> Bronze Sponsor</w:t>
            </w:r>
            <w:r w:rsidRPr="00F31FF0">
              <w:tab/>
              <w:t>$5</w:t>
            </w:r>
            <w:r w:rsidR="00157AB9">
              <w:t>5</w:t>
            </w:r>
            <w:r w:rsidRPr="00F31FF0">
              <w:t>0</w:t>
            </w:r>
          </w:p>
          <w:p w14:paraId="77A599B5" w14:textId="23A36768"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E37DF0" w:rsidRPr="00713F03">
              <w:rPr>
                <w:rFonts w:cs="Arial"/>
              </w:rPr>
            </w:r>
            <w:r w:rsidR="00000000">
              <w:rPr>
                <w:rFonts w:cs="Arial"/>
              </w:rPr>
              <w:fldChar w:fldCharType="separate"/>
            </w:r>
            <w:r w:rsidRPr="00713F03">
              <w:rPr>
                <w:rFonts w:cs="Arial"/>
              </w:rPr>
              <w:fldChar w:fldCharType="end"/>
            </w:r>
            <w:r w:rsidRPr="00713F03">
              <w:rPr>
                <w:rFonts w:cs="Arial"/>
              </w:rPr>
              <w:t xml:space="preserve"> Silver </w:t>
            </w:r>
            <w:r w:rsidRPr="00F31FF0">
              <w:t>Sponsor</w:t>
            </w:r>
            <w:r w:rsidRPr="00F31FF0">
              <w:tab/>
            </w:r>
            <w:r w:rsidRPr="00713F03">
              <w:rPr>
                <w:rFonts w:cs="Arial"/>
              </w:rPr>
              <w:t>$1,</w:t>
            </w:r>
            <w:r w:rsidR="00157AB9">
              <w:rPr>
                <w:rFonts w:cs="Arial"/>
              </w:rPr>
              <w:t>1</w:t>
            </w:r>
            <w:r w:rsidR="00A82FC8">
              <w:rPr>
                <w:rFonts w:cs="Arial"/>
              </w:rPr>
              <w:t>5</w:t>
            </w:r>
            <w:r w:rsidRPr="00713F03">
              <w:rPr>
                <w:rFonts w:cs="Arial"/>
              </w:rPr>
              <w:t>0</w:t>
            </w:r>
          </w:p>
          <w:p w14:paraId="2706A1C7" w14:textId="1F7B8ECA"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E37DF0" w:rsidRPr="00713F03">
              <w:rPr>
                <w:rFonts w:cs="Arial"/>
              </w:rPr>
            </w:r>
            <w:r w:rsidR="00000000">
              <w:rPr>
                <w:rFonts w:cs="Arial"/>
              </w:rPr>
              <w:fldChar w:fldCharType="separate"/>
            </w:r>
            <w:r w:rsidRPr="00713F03">
              <w:rPr>
                <w:rFonts w:cs="Arial"/>
              </w:rPr>
              <w:fldChar w:fldCharType="end"/>
            </w:r>
            <w:r w:rsidRPr="00713F03">
              <w:rPr>
                <w:rFonts w:cs="Arial"/>
              </w:rPr>
              <w:t xml:space="preserve"> Gold </w:t>
            </w:r>
            <w:r w:rsidRPr="00F31FF0">
              <w:t>Sponsor</w:t>
            </w:r>
            <w:r w:rsidRPr="00713F03">
              <w:rPr>
                <w:rFonts w:cs="Arial"/>
              </w:rPr>
              <w:tab/>
              <w:t>$2,</w:t>
            </w:r>
            <w:r w:rsidR="002E5D95">
              <w:rPr>
                <w:rFonts w:cs="Arial"/>
              </w:rPr>
              <w:t>2</w:t>
            </w:r>
            <w:r w:rsidR="00A82FC8">
              <w:rPr>
                <w:rFonts w:cs="Arial"/>
              </w:rPr>
              <w:t>5</w:t>
            </w:r>
            <w:r w:rsidRPr="00713F03">
              <w:rPr>
                <w:rFonts w:cs="Arial"/>
              </w:rPr>
              <w:t>0</w:t>
            </w:r>
          </w:p>
          <w:p w14:paraId="44790DDC" w14:textId="3C3EA1EC"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E37DF0" w:rsidRPr="00713F03">
              <w:rPr>
                <w:rFonts w:cs="Arial"/>
              </w:rPr>
            </w:r>
            <w:r w:rsidR="00000000">
              <w:rPr>
                <w:rFonts w:cs="Arial"/>
              </w:rPr>
              <w:fldChar w:fldCharType="separate"/>
            </w:r>
            <w:r w:rsidRPr="00713F03">
              <w:rPr>
                <w:rFonts w:cs="Arial"/>
              </w:rPr>
              <w:fldChar w:fldCharType="end"/>
            </w:r>
            <w:r w:rsidRPr="00713F03">
              <w:rPr>
                <w:rFonts w:cs="Arial"/>
              </w:rPr>
              <w:t xml:space="preserve"> Platinum </w:t>
            </w:r>
            <w:r w:rsidRPr="00F31FF0">
              <w:t>Sponsor</w:t>
            </w:r>
            <w:r w:rsidRPr="00713F03">
              <w:rPr>
                <w:rFonts w:cs="Arial"/>
              </w:rPr>
              <w:t xml:space="preserve"> </w:t>
            </w:r>
            <w:r w:rsidRPr="00713F03">
              <w:rPr>
                <w:rFonts w:cs="Arial"/>
              </w:rPr>
              <w:tab/>
              <w:t>$5,</w:t>
            </w:r>
            <w:r w:rsidR="00157AB9">
              <w:rPr>
                <w:rFonts w:cs="Arial"/>
              </w:rPr>
              <w:t>5</w:t>
            </w:r>
            <w:r w:rsidRPr="00713F03">
              <w:rPr>
                <w:rFonts w:cs="Arial"/>
              </w:rPr>
              <w:t>00</w:t>
            </w:r>
          </w:p>
          <w:p w14:paraId="73157E18" w14:textId="4C67423F"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E37DF0" w:rsidRPr="00713F03">
              <w:rPr>
                <w:rFonts w:cs="Arial"/>
              </w:rPr>
            </w:r>
            <w:r w:rsidR="00000000">
              <w:rPr>
                <w:rFonts w:cs="Arial"/>
              </w:rPr>
              <w:fldChar w:fldCharType="separate"/>
            </w:r>
            <w:r w:rsidRPr="00713F03">
              <w:rPr>
                <w:rFonts w:cs="Arial"/>
              </w:rPr>
              <w:fldChar w:fldCharType="end"/>
            </w:r>
            <w:r w:rsidRPr="00713F03">
              <w:rPr>
                <w:rFonts w:cs="Arial"/>
              </w:rPr>
              <w:t xml:space="preserve"> Diamond Sponsor</w:t>
            </w:r>
            <w:r w:rsidRPr="00713F03">
              <w:rPr>
                <w:rFonts w:cs="Arial"/>
              </w:rPr>
              <w:tab/>
              <w:t>$7,500+</w:t>
            </w:r>
          </w:p>
          <w:p w14:paraId="1A93625F" w14:textId="77777777" w:rsidR="00F31FF0" w:rsidRPr="00697C1A" w:rsidRDefault="00F31FF0" w:rsidP="00713F03">
            <w:pPr>
              <w:ind w:left="58" w:right="58"/>
            </w:pPr>
          </w:p>
          <w:p w14:paraId="23318F89" w14:textId="39AE125C" w:rsidR="00F31FF0" w:rsidRPr="00713F03" w:rsidRDefault="00F31FF0" w:rsidP="00713F03">
            <w:pPr>
              <w:ind w:left="58" w:right="58"/>
              <w:rPr>
                <w:i/>
              </w:rPr>
            </w:pPr>
            <w:r w:rsidRPr="00697C1A">
              <w:fldChar w:fldCharType="begin">
                <w:ffData>
                  <w:name w:val="Check3"/>
                  <w:enabled/>
                  <w:calcOnExit w:val="0"/>
                  <w:checkBox>
                    <w:sizeAuto/>
                    <w:default w:val="0"/>
                  </w:checkBox>
                </w:ffData>
              </w:fldChar>
            </w:r>
            <w:r w:rsidRPr="00697C1A">
              <w:instrText xml:space="preserve"> FORMCHECKBOX </w:instrText>
            </w:r>
            <w:r w:rsidR="00000000">
              <w:fldChar w:fldCharType="separate"/>
            </w:r>
            <w:r w:rsidRPr="00697C1A">
              <w:fldChar w:fldCharType="end"/>
            </w:r>
            <w:r w:rsidRPr="00697C1A">
              <w:t xml:space="preserve"> I decline </w:t>
            </w:r>
            <w:r w:rsidR="00FB6A75">
              <w:t>the need for a booth at the 20</w:t>
            </w:r>
            <w:r w:rsidR="006776CD">
              <w:t>2</w:t>
            </w:r>
            <w:r w:rsidR="00A47BF6">
              <w:t>4</w:t>
            </w:r>
            <w:r w:rsidRPr="00697C1A">
              <w:t xml:space="preserve"> School (when applicable).</w:t>
            </w:r>
          </w:p>
        </w:tc>
        <w:tc>
          <w:tcPr>
            <w:tcW w:w="3174" w:type="pct"/>
            <w:gridSpan w:val="3"/>
            <w:shd w:val="clear" w:color="auto" w:fill="auto"/>
          </w:tcPr>
          <w:p w14:paraId="3F5C3703" w14:textId="77777777" w:rsidR="00BF08F3" w:rsidRDefault="0005760D" w:rsidP="00713F03">
            <w:pPr>
              <w:pStyle w:val="Heading2"/>
              <w:ind w:left="58" w:right="58"/>
            </w:pPr>
            <w:r w:rsidRPr="00697C1A">
              <w:t>Company Description</w:t>
            </w:r>
          </w:p>
          <w:p w14:paraId="4FB7496D" w14:textId="77777777" w:rsidR="0005760D" w:rsidRDefault="0005760D" w:rsidP="00713F03">
            <w:pPr>
              <w:pStyle w:val="Fieldlabel"/>
            </w:pPr>
            <w:r w:rsidRPr="00F31FF0">
              <w:t>Please provide a brief description of your organization for future marketing materials.</w:t>
            </w:r>
          </w:p>
          <w:p w14:paraId="4588C48C" w14:textId="0E42093E" w:rsidR="00F31FF0" w:rsidRPr="00713F03" w:rsidRDefault="00F31FF0" w:rsidP="00713F03">
            <w:pPr>
              <w:pStyle w:val="Fieldtext"/>
              <w:rPr>
                <w:b/>
                <w:i/>
                <w:sz w:val="22"/>
                <w:szCs w:val="20"/>
              </w:rPr>
            </w:pPr>
            <w:r w:rsidRPr="00697C1A">
              <w:fldChar w:fldCharType="begin">
                <w:ffData>
                  <w:name w:val="Text11"/>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bl>
    <w:p w14:paraId="4813D74E" w14:textId="77777777" w:rsidR="00BA0799" w:rsidRDefault="00060126" w:rsidP="00F31FF0">
      <w:pPr>
        <w:pStyle w:val="Heading2"/>
      </w:pPr>
      <w:r w:rsidRPr="00707FDD">
        <w:t>Payment</w:t>
      </w:r>
    </w:p>
    <w:p w14:paraId="3C379D62" w14:textId="24ACA0D7" w:rsidR="00BA0799" w:rsidRDefault="001F1B90" w:rsidP="00F31FF0">
      <w:pPr>
        <w:ind w:left="360" w:hanging="360"/>
        <w:rPr>
          <w:color w:val="0000FF"/>
        </w:rPr>
      </w:pPr>
      <w:r w:rsidRPr="00D24969">
        <w:fldChar w:fldCharType="begin">
          <w:ffData>
            <w:name w:val="Check2"/>
            <w:enabled/>
            <w:calcOnExit w:val="0"/>
            <w:checkBox>
              <w:sizeAuto/>
              <w:default w:val="0"/>
            </w:checkBox>
          </w:ffData>
        </w:fldChar>
      </w:r>
      <w:r w:rsidRPr="00D24969">
        <w:instrText xml:space="preserve"> FORMCHECKBOX </w:instrText>
      </w:r>
      <w:r w:rsidR="00000000">
        <w:fldChar w:fldCharType="separate"/>
      </w:r>
      <w:r w:rsidRPr="00D24969">
        <w:fldChar w:fldCharType="end"/>
      </w:r>
      <w:r w:rsidRPr="00D24969">
        <w:tab/>
        <w:t xml:space="preserve">I have enclosed a check </w:t>
      </w:r>
      <w:r w:rsidRPr="00D24969">
        <w:rPr>
          <w:i/>
        </w:rPr>
        <w:t>(payable to IRES</w:t>
      </w:r>
      <w:r>
        <w:rPr>
          <w:i/>
        </w:rPr>
        <w:t xml:space="preserve"> </w:t>
      </w:r>
      <w:r w:rsidRPr="00D24969">
        <w:rPr>
          <w:i/>
        </w:rPr>
        <w:t>Foundation)</w:t>
      </w:r>
      <w:r w:rsidRPr="00D24969">
        <w:t>.</w:t>
      </w:r>
    </w:p>
    <w:p w14:paraId="3C9D8E78" w14:textId="77777777" w:rsidR="002F2FE8" w:rsidRDefault="002F2FE8" w:rsidP="00F31FF0"/>
    <w:p w14:paraId="036F7195" w14:textId="77777777" w:rsidR="002F2FE8" w:rsidRPr="002F2FE8" w:rsidRDefault="002F2FE8" w:rsidP="00F31FF0">
      <w:r w:rsidRPr="002F2FE8">
        <w:t xml:space="preserve">Should you require the ability to make a payment with a different format than listed here, </w:t>
      </w:r>
      <w:r>
        <w:t xml:space="preserve">please contact the IRES </w:t>
      </w:r>
      <w:r w:rsidRPr="002F2FE8">
        <w:t>Foundation office.</w:t>
      </w:r>
    </w:p>
    <w:p w14:paraId="65650864" w14:textId="77777777" w:rsidR="002F2FE8" w:rsidRDefault="002F2FE8" w:rsidP="00F31FF0"/>
    <w:p w14:paraId="6FFFC50F" w14:textId="5F6A269A" w:rsidR="00D24969" w:rsidRPr="00C41843" w:rsidRDefault="00C41843" w:rsidP="00C41843">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E37DF0">
        <w:rPr>
          <w:noProof/>
          <w:vanish/>
        </w:rPr>
        <w:t xml:space="preserve"> </w:t>
      </w:r>
      <w:r w:rsidRPr="00C41843">
        <w:rPr>
          <w:vanish/>
        </w:rPr>
        <w:fldChar w:fldCharType="end"/>
      </w:r>
      <w:r w:rsidR="00D24969" w:rsidRPr="00C41843">
        <w:t xml:space="preserve">Sponsor Agreement Form, Part </w:t>
      </w:r>
      <w:r w:rsidR="00475B45" w:rsidRPr="00C41843">
        <w:t>2</w:t>
      </w:r>
    </w:p>
    <w:p w14:paraId="4237BD65" w14:textId="77777777" w:rsidR="00D24969" w:rsidRPr="003B5250" w:rsidRDefault="00D24969" w:rsidP="00D24969">
      <w:pPr>
        <w:tabs>
          <w:tab w:val="left" w:pos="1620"/>
          <w:tab w:val="right" w:leader="underscore" w:pos="4320"/>
          <w:tab w:val="left" w:pos="4680"/>
          <w:tab w:val="right" w:leader="underscore" w:pos="7920"/>
        </w:tabs>
        <w:rPr>
          <w:rFonts w:ascii="Arial" w:hAnsi="Arial" w:cs="Arial"/>
          <w:bCs/>
          <w:sz w:val="16"/>
          <w:szCs w:val="16"/>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1949"/>
        <w:gridCol w:w="7405"/>
      </w:tblGrid>
      <w:tr w:rsidR="00D24969" w:rsidRPr="00697C1A" w14:paraId="16DC16AF" w14:textId="77777777" w:rsidTr="00713F03">
        <w:trPr>
          <w:hidden/>
        </w:trPr>
        <w:tc>
          <w:tcPr>
            <w:tcW w:w="1042" w:type="pct"/>
          </w:tcPr>
          <w:p w14:paraId="6F69A9B9" w14:textId="70588DD7" w:rsidR="00D24969" w:rsidRPr="00B54C10" w:rsidRDefault="00C41843" w:rsidP="00B54C10">
            <w:pPr>
              <w:spacing w:after="120"/>
              <w:ind w:right="149"/>
              <w:rPr>
                <w:rFonts w:cs="Arial"/>
                <w:sz w:val="16"/>
                <w:szCs w:val="14"/>
              </w:rPr>
            </w:pPr>
            <w:r w:rsidRPr="00C41843">
              <w:rPr>
                <w:rFonts w:cs="Arial"/>
                <w:vanish/>
                <w:szCs w:val="2"/>
              </w:rPr>
              <w:fldChar w:fldCharType="begin">
                <w:ffData>
                  <w:name w:val="Text8"/>
                  <w:enabled/>
                  <w:calcOnExit w:val="0"/>
                  <w:textInput>
                    <w:maxLength w:val="1"/>
                  </w:textInput>
                </w:ffData>
              </w:fldChar>
            </w:r>
            <w:bookmarkStart w:id="2" w:name="Text8"/>
            <w:r w:rsidRPr="00C41843">
              <w:rPr>
                <w:rFonts w:cs="Arial"/>
                <w:vanish/>
                <w:szCs w:val="2"/>
              </w:rPr>
              <w:instrText xml:space="preserve"> FORMTEXT </w:instrText>
            </w:r>
            <w:r w:rsidRPr="00C41843">
              <w:rPr>
                <w:rFonts w:cs="Arial"/>
                <w:vanish/>
                <w:szCs w:val="2"/>
              </w:rPr>
            </w:r>
            <w:r w:rsidRPr="00C41843">
              <w:rPr>
                <w:rFonts w:cs="Arial"/>
                <w:vanish/>
                <w:szCs w:val="2"/>
              </w:rPr>
              <w:fldChar w:fldCharType="separate"/>
            </w:r>
            <w:r w:rsidR="00E37DF0">
              <w:rPr>
                <w:rFonts w:cs="Arial"/>
                <w:noProof/>
                <w:vanish/>
                <w:szCs w:val="2"/>
              </w:rPr>
              <w:t> </w:t>
            </w:r>
            <w:r w:rsidRPr="00C41843">
              <w:rPr>
                <w:rFonts w:cs="Arial"/>
                <w:vanish/>
                <w:szCs w:val="2"/>
              </w:rPr>
              <w:fldChar w:fldCharType="end"/>
            </w:r>
            <w:bookmarkEnd w:id="2"/>
            <w:r w:rsidR="00D24969" w:rsidRPr="00B54C10">
              <w:rPr>
                <w:rFonts w:cs="Arial"/>
                <w:b/>
                <w:bCs/>
                <w:sz w:val="16"/>
                <w:szCs w:val="14"/>
              </w:rPr>
              <w:t>Deadline:</w:t>
            </w:r>
          </w:p>
        </w:tc>
        <w:tc>
          <w:tcPr>
            <w:tcW w:w="3958" w:type="pct"/>
          </w:tcPr>
          <w:p w14:paraId="43A11CD6" w14:textId="167BAC0B" w:rsidR="00D24969" w:rsidRPr="00B54C10" w:rsidRDefault="00D24969" w:rsidP="005621B5">
            <w:pPr>
              <w:tabs>
                <w:tab w:val="left" w:pos="540"/>
                <w:tab w:val="right" w:leader="dot" w:pos="4320"/>
              </w:tabs>
              <w:spacing w:after="120"/>
              <w:rPr>
                <w:rFonts w:cs="Arial"/>
                <w:sz w:val="16"/>
                <w:szCs w:val="14"/>
              </w:rPr>
            </w:pPr>
            <w:r w:rsidRPr="00B54C10">
              <w:rPr>
                <w:rFonts w:cs="Arial"/>
                <w:bCs/>
                <w:sz w:val="16"/>
                <w:szCs w:val="14"/>
              </w:rPr>
              <w:t>Sponsor agreements and payment</w:t>
            </w:r>
            <w:r w:rsidRPr="00B54C10">
              <w:rPr>
                <w:rFonts w:cs="Arial"/>
                <w:sz w:val="16"/>
                <w:szCs w:val="14"/>
              </w:rPr>
              <w:t xml:space="preserve"> are due</w:t>
            </w:r>
            <w:r w:rsidR="00707FDD" w:rsidRPr="00B54C10">
              <w:rPr>
                <w:rFonts w:cs="Arial"/>
                <w:sz w:val="16"/>
                <w:szCs w:val="14"/>
              </w:rPr>
              <w:t xml:space="preserve"> by</w:t>
            </w:r>
            <w:r w:rsidRPr="00B54C10">
              <w:rPr>
                <w:rFonts w:cs="Arial"/>
                <w:sz w:val="16"/>
                <w:szCs w:val="14"/>
              </w:rPr>
              <w:t xml:space="preserve"> </w:t>
            </w:r>
            <w:r w:rsidR="00C45C7E" w:rsidRPr="00C45C7E">
              <w:rPr>
                <w:rFonts w:cs="Arial"/>
                <w:b/>
                <w:bCs/>
                <w:sz w:val="16"/>
                <w:szCs w:val="14"/>
              </w:rPr>
              <w:t>April 1</w:t>
            </w:r>
            <w:r w:rsidR="00707FDD" w:rsidRPr="00C45C7E">
              <w:rPr>
                <w:rFonts w:cs="Arial"/>
                <w:b/>
                <w:bCs/>
                <w:sz w:val="16"/>
                <w:szCs w:val="14"/>
              </w:rPr>
              <w:t>,</w:t>
            </w:r>
            <w:r w:rsidR="00707FDD" w:rsidRPr="00B54C10">
              <w:rPr>
                <w:rFonts w:cs="Arial"/>
                <w:b/>
                <w:bCs/>
                <w:sz w:val="16"/>
                <w:szCs w:val="14"/>
              </w:rPr>
              <w:t xml:space="preserve"> 20</w:t>
            </w:r>
            <w:r w:rsidR="006776CD">
              <w:rPr>
                <w:rFonts w:cs="Arial"/>
                <w:b/>
                <w:bCs/>
                <w:sz w:val="16"/>
                <w:szCs w:val="14"/>
              </w:rPr>
              <w:t>2</w:t>
            </w:r>
            <w:r w:rsidR="00A47BF6">
              <w:rPr>
                <w:rFonts w:cs="Arial"/>
                <w:b/>
                <w:bCs/>
                <w:sz w:val="16"/>
                <w:szCs w:val="14"/>
              </w:rPr>
              <w:t>4</w:t>
            </w:r>
            <w:r w:rsidRPr="00B54C10">
              <w:rPr>
                <w:rFonts w:cs="Arial"/>
                <w:b/>
                <w:bCs/>
                <w:sz w:val="16"/>
                <w:szCs w:val="14"/>
              </w:rPr>
              <w:t>.</w:t>
            </w:r>
            <w:r w:rsidRPr="00B54C10">
              <w:rPr>
                <w:rFonts w:cs="Arial"/>
                <w:sz w:val="16"/>
                <w:szCs w:val="14"/>
              </w:rPr>
              <w:t xml:space="preserve"> Package preference is awarded on a first-come, first-served, space-available basis, so return your agreement soon.</w:t>
            </w:r>
            <w:r w:rsidR="00475B45" w:rsidRPr="00B54C10">
              <w:rPr>
                <w:rFonts w:cs="Arial"/>
                <w:sz w:val="16"/>
                <w:szCs w:val="14"/>
              </w:rPr>
              <w:t xml:space="preserve"> </w:t>
            </w:r>
          </w:p>
        </w:tc>
      </w:tr>
      <w:tr w:rsidR="00353A9C" w:rsidRPr="00697C1A" w14:paraId="3D1669EA" w14:textId="77777777" w:rsidTr="00713F03">
        <w:trPr>
          <w:hidden/>
        </w:trPr>
        <w:tc>
          <w:tcPr>
            <w:tcW w:w="1042" w:type="pct"/>
          </w:tcPr>
          <w:p w14:paraId="145F025B" w14:textId="4B80E537" w:rsidR="00353A9C"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Cancellation policy:</w:t>
            </w:r>
          </w:p>
        </w:tc>
        <w:tc>
          <w:tcPr>
            <w:tcW w:w="3958" w:type="pct"/>
          </w:tcPr>
          <w:p w14:paraId="1BEA1B2D" w14:textId="77777777" w:rsidR="00353A9C" w:rsidRPr="00B54C10" w:rsidRDefault="00353A9C" w:rsidP="00B54C10">
            <w:pPr>
              <w:tabs>
                <w:tab w:val="left" w:pos="2520"/>
                <w:tab w:val="left" w:pos="4320"/>
              </w:tabs>
              <w:spacing w:after="120"/>
              <w:rPr>
                <w:rFonts w:cs="Arial"/>
                <w:sz w:val="16"/>
                <w:szCs w:val="14"/>
              </w:rPr>
            </w:pPr>
            <w:r w:rsidRPr="00B54C10">
              <w:rPr>
                <w:rFonts w:cs="Arial"/>
                <w:sz w:val="16"/>
                <w:szCs w:val="14"/>
              </w:rPr>
              <w:t>Cancellations must be received in writing. The following refund schedule will apply:</w:t>
            </w:r>
            <w:r w:rsidR="00C41843" w:rsidRPr="00B54C10">
              <w:rPr>
                <w:rFonts w:cs="Arial"/>
                <w:sz w:val="16"/>
                <w:szCs w:val="14"/>
              </w:rPr>
              <w:t xml:space="preserve"> </w:t>
            </w:r>
          </w:p>
          <w:p w14:paraId="7F215713" w14:textId="13899AB3" w:rsidR="00353A9C" w:rsidRPr="00B54C10" w:rsidRDefault="00353A9C" w:rsidP="005621B5">
            <w:pPr>
              <w:tabs>
                <w:tab w:val="left" w:pos="270"/>
                <w:tab w:val="left" w:pos="1890"/>
              </w:tabs>
              <w:spacing w:after="120"/>
              <w:rPr>
                <w:rFonts w:cs="Arial"/>
                <w:sz w:val="16"/>
                <w:szCs w:val="14"/>
              </w:rPr>
            </w:pPr>
            <w:r w:rsidRPr="00B54C10">
              <w:rPr>
                <w:rFonts w:cs="Arial"/>
                <w:i/>
                <w:iCs/>
                <w:sz w:val="16"/>
                <w:szCs w:val="14"/>
              </w:rPr>
              <w:tab/>
              <w:t xml:space="preserve">Refund </w:t>
            </w:r>
            <w:r w:rsidRPr="00B54C10">
              <w:rPr>
                <w:rFonts w:cs="Arial"/>
                <w:i/>
                <w:iCs/>
                <w:sz w:val="16"/>
                <w:szCs w:val="14"/>
              </w:rPr>
              <w:tab/>
              <w:t xml:space="preserve">Cancellation Date </w:t>
            </w:r>
            <w:r w:rsidRPr="00B54C10">
              <w:rPr>
                <w:rFonts w:cs="Arial"/>
                <w:i/>
                <w:iCs/>
                <w:sz w:val="16"/>
                <w:szCs w:val="14"/>
              </w:rPr>
              <w:br/>
            </w:r>
            <w:r w:rsidRPr="00B54C10">
              <w:rPr>
                <w:rFonts w:cs="Arial"/>
                <w:sz w:val="16"/>
                <w:szCs w:val="14"/>
              </w:rPr>
              <w:tab/>
              <w:t>100% refund</w:t>
            </w:r>
            <w:r w:rsidRPr="00B54C10">
              <w:rPr>
                <w:rFonts w:cs="Arial"/>
                <w:sz w:val="16"/>
                <w:szCs w:val="14"/>
              </w:rPr>
              <w:tab/>
              <w:t xml:space="preserve">before </w:t>
            </w:r>
            <w:r w:rsidR="006776CD">
              <w:rPr>
                <w:rFonts w:cs="Arial"/>
                <w:bCs/>
                <w:sz w:val="16"/>
                <w:szCs w:val="14"/>
              </w:rPr>
              <w:t>January</w:t>
            </w:r>
            <w:r w:rsidR="005621B5">
              <w:rPr>
                <w:rFonts w:cs="Arial"/>
                <w:bCs/>
                <w:sz w:val="16"/>
                <w:szCs w:val="14"/>
              </w:rPr>
              <w:t xml:space="preserve"> 31</w:t>
            </w:r>
            <w:r w:rsidRPr="00B54C10">
              <w:rPr>
                <w:rFonts w:cs="Arial"/>
                <w:bCs/>
                <w:sz w:val="16"/>
                <w:szCs w:val="14"/>
              </w:rPr>
              <w:t>, 20</w:t>
            </w:r>
            <w:r w:rsidR="006776CD">
              <w:rPr>
                <w:rFonts w:cs="Arial"/>
                <w:bCs/>
                <w:sz w:val="16"/>
                <w:szCs w:val="14"/>
              </w:rPr>
              <w:t>2</w:t>
            </w:r>
            <w:r w:rsidR="00A47BF6">
              <w:rPr>
                <w:rFonts w:cs="Arial"/>
                <w:bCs/>
                <w:sz w:val="16"/>
                <w:szCs w:val="14"/>
              </w:rPr>
              <w:t>4</w:t>
            </w:r>
            <w:r w:rsidRPr="00B54C10">
              <w:rPr>
                <w:rFonts w:cs="Arial"/>
                <w:bCs/>
                <w:sz w:val="16"/>
                <w:szCs w:val="14"/>
              </w:rPr>
              <w:br/>
            </w:r>
            <w:r w:rsidRPr="00B54C10">
              <w:rPr>
                <w:rFonts w:cs="Arial"/>
                <w:sz w:val="16"/>
                <w:szCs w:val="14"/>
              </w:rPr>
              <w:tab/>
              <w:t>50% refund</w:t>
            </w:r>
            <w:r w:rsidRPr="00B54C10">
              <w:rPr>
                <w:rFonts w:cs="Arial"/>
                <w:sz w:val="16"/>
                <w:szCs w:val="14"/>
              </w:rPr>
              <w:tab/>
            </w:r>
            <w:r w:rsidR="005621B5">
              <w:rPr>
                <w:rFonts w:cs="Arial"/>
                <w:sz w:val="16"/>
                <w:szCs w:val="14"/>
              </w:rPr>
              <w:t xml:space="preserve">January </w:t>
            </w:r>
            <w:r w:rsidR="006776CD">
              <w:rPr>
                <w:rFonts w:cs="Arial"/>
                <w:sz w:val="16"/>
                <w:szCs w:val="14"/>
              </w:rPr>
              <w:t>3</w:t>
            </w:r>
            <w:r w:rsidR="005621B5">
              <w:rPr>
                <w:rFonts w:cs="Arial"/>
                <w:sz w:val="16"/>
                <w:szCs w:val="14"/>
              </w:rPr>
              <w:t>1</w:t>
            </w:r>
            <w:r w:rsidRPr="00B54C10">
              <w:rPr>
                <w:rFonts w:cs="Arial"/>
                <w:sz w:val="16"/>
                <w:szCs w:val="14"/>
              </w:rPr>
              <w:t xml:space="preserve">, </w:t>
            </w:r>
            <w:proofErr w:type="gramStart"/>
            <w:r w:rsidRPr="00B54C10">
              <w:rPr>
                <w:rFonts w:cs="Arial"/>
                <w:sz w:val="16"/>
                <w:szCs w:val="14"/>
              </w:rPr>
              <w:t>20</w:t>
            </w:r>
            <w:r w:rsidR="006776CD">
              <w:rPr>
                <w:rFonts w:cs="Arial"/>
                <w:sz w:val="16"/>
                <w:szCs w:val="14"/>
              </w:rPr>
              <w:t>2</w:t>
            </w:r>
            <w:r w:rsidR="00A47BF6">
              <w:rPr>
                <w:rFonts w:cs="Arial"/>
                <w:sz w:val="16"/>
                <w:szCs w:val="14"/>
              </w:rPr>
              <w:t>4</w:t>
            </w:r>
            <w:proofErr w:type="gramEnd"/>
            <w:r w:rsidRPr="00B54C10">
              <w:rPr>
                <w:rFonts w:cs="Arial"/>
                <w:sz w:val="16"/>
                <w:szCs w:val="14"/>
              </w:rPr>
              <w:t xml:space="preserve"> to </w:t>
            </w:r>
            <w:r w:rsidR="006776CD">
              <w:rPr>
                <w:rFonts w:cs="Arial"/>
                <w:sz w:val="16"/>
                <w:szCs w:val="14"/>
              </w:rPr>
              <w:t>April</w:t>
            </w:r>
            <w:r w:rsidR="00A01043">
              <w:rPr>
                <w:rFonts w:cs="Arial"/>
                <w:sz w:val="16"/>
                <w:szCs w:val="14"/>
              </w:rPr>
              <w:t xml:space="preserve"> 1</w:t>
            </w:r>
            <w:r w:rsidRPr="00B54C10">
              <w:rPr>
                <w:rFonts w:cs="Arial"/>
                <w:sz w:val="16"/>
                <w:szCs w:val="14"/>
              </w:rPr>
              <w:t>, 20</w:t>
            </w:r>
            <w:r w:rsidR="006776CD">
              <w:rPr>
                <w:rFonts w:cs="Arial"/>
                <w:sz w:val="16"/>
                <w:szCs w:val="14"/>
              </w:rPr>
              <w:t>2</w:t>
            </w:r>
            <w:r w:rsidR="00A47BF6">
              <w:rPr>
                <w:rFonts w:cs="Arial"/>
                <w:sz w:val="16"/>
                <w:szCs w:val="14"/>
              </w:rPr>
              <w:t>4</w:t>
            </w:r>
            <w:r w:rsidRPr="00B54C10">
              <w:rPr>
                <w:rFonts w:cs="Arial"/>
                <w:sz w:val="16"/>
                <w:szCs w:val="14"/>
              </w:rPr>
              <w:br/>
            </w:r>
            <w:r w:rsidRPr="00B54C10">
              <w:rPr>
                <w:rFonts w:cs="Arial"/>
                <w:sz w:val="16"/>
                <w:szCs w:val="14"/>
              </w:rPr>
              <w:tab/>
              <w:t>No Refund</w:t>
            </w:r>
            <w:r w:rsidRPr="00B54C10">
              <w:rPr>
                <w:rFonts w:cs="Arial"/>
                <w:sz w:val="16"/>
                <w:szCs w:val="14"/>
              </w:rPr>
              <w:tab/>
            </w:r>
            <w:r w:rsidR="006776CD">
              <w:rPr>
                <w:rFonts w:cs="Arial"/>
                <w:sz w:val="16"/>
                <w:szCs w:val="14"/>
              </w:rPr>
              <w:t>April</w:t>
            </w:r>
            <w:r w:rsidR="003434D8" w:rsidRPr="00B54C10">
              <w:rPr>
                <w:rFonts w:cs="Arial"/>
                <w:sz w:val="16"/>
                <w:szCs w:val="14"/>
              </w:rPr>
              <w:t xml:space="preserve"> </w:t>
            </w:r>
            <w:r w:rsidR="005621B5">
              <w:rPr>
                <w:rFonts w:cs="Arial"/>
                <w:sz w:val="16"/>
                <w:szCs w:val="14"/>
              </w:rPr>
              <w:t>1</w:t>
            </w:r>
            <w:r w:rsidRPr="00B54C10">
              <w:rPr>
                <w:rFonts w:cs="Arial"/>
                <w:sz w:val="16"/>
                <w:szCs w:val="14"/>
              </w:rPr>
              <w:t>, 20</w:t>
            </w:r>
            <w:r w:rsidR="006776CD">
              <w:rPr>
                <w:rFonts w:cs="Arial"/>
                <w:sz w:val="16"/>
                <w:szCs w:val="14"/>
              </w:rPr>
              <w:t>2</w:t>
            </w:r>
            <w:r w:rsidR="00A47BF6">
              <w:rPr>
                <w:rFonts w:cs="Arial"/>
                <w:sz w:val="16"/>
                <w:szCs w:val="14"/>
              </w:rPr>
              <w:t>4</w:t>
            </w:r>
            <w:r w:rsidRPr="00B54C10">
              <w:rPr>
                <w:rFonts w:cs="Arial"/>
                <w:sz w:val="16"/>
                <w:szCs w:val="14"/>
              </w:rPr>
              <w:t xml:space="preserve"> and after</w:t>
            </w:r>
          </w:p>
        </w:tc>
      </w:tr>
      <w:tr w:rsidR="00353A9C" w:rsidRPr="00697C1A" w14:paraId="364F6671" w14:textId="77777777" w:rsidTr="00713F03">
        <w:trPr>
          <w:hidden/>
        </w:trPr>
        <w:tc>
          <w:tcPr>
            <w:tcW w:w="1042" w:type="pct"/>
          </w:tcPr>
          <w:p w14:paraId="1FEA1325" w14:textId="61367E6E" w:rsidR="00353A9C"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Logo visibility:</w:t>
            </w:r>
          </w:p>
        </w:tc>
        <w:tc>
          <w:tcPr>
            <w:tcW w:w="3958" w:type="pct"/>
          </w:tcPr>
          <w:p w14:paraId="71ED43D0" w14:textId="40E08071" w:rsidR="00353A9C" w:rsidRPr="00B54C10" w:rsidRDefault="00353A9C" w:rsidP="005621B5">
            <w:pPr>
              <w:tabs>
                <w:tab w:val="left" w:pos="540"/>
                <w:tab w:val="right" w:leader="dot" w:pos="4320"/>
              </w:tabs>
              <w:spacing w:after="120"/>
              <w:rPr>
                <w:rFonts w:cs="Arial"/>
                <w:bCs/>
                <w:sz w:val="16"/>
                <w:szCs w:val="14"/>
              </w:rPr>
            </w:pPr>
            <w:r w:rsidRPr="00B54C10">
              <w:rPr>
                <w:rFonts w:cs="Arial"/>
                <w:sz w:val="16"/>
                <w:szCs w:val="14"/>
              </w:rPr>
              <w:t>Your company</w:t>
            </w:r>
            <w:r w:rsidR="00BA0799" w:rsidRPr="00B54C10">
              <w:rPr>
                <w:rFonts w:cs="Arial"/>
                <w:sz w:val="16"/>
                <w:szCs w:val="14"/>
              </w:rPr>
              <w:t>’</w:t>
            </w:r>
            <w:r w:rsidRPr="00B54C10">
              <w:rPr>
                <w:rFonts w:cs="Arial"/>
                <w:sz w:val="16"/>
                <w:szCs w:val="14"/>
              </w:rPr>
              <w:t xml:space="preserve">s </w:t>
            </w:r>
            <w:r w:rsidRPr="00B54C10">
              <w:rPr>
                <w:rFonts w:cs="Arial"/>
                <w:bCs/>
                <w:sz w:val="16"/>
                <w:szCs w:val="14"/>
              </w:rPr>
              <w:t>logo</w:t>
            </w:r>
            <w:r w:rsidRPr="00B54C10">
              <w:rPr>
                <w:rFonts w:cs="Arial"/>
                <w:sz w:val="16"/>
                <w:szCs w:val="14"/>
              </w:rPr>
              <w:t xml:space="preserve"> will be used in </w:t>
            </w:r>
            <w:r w:rsidR="00A01043">
              <w:rPr>
                <w:rFonts w:cs="Arial"/>
                <w:sz w:val="16"/>
                <w:szCs w:val="14"/>
              </w:rPr>
              <w:t>School</w:t>
            </w:r>
            <w:r w:rsidRPr="00B54C10">
              <w:rPr>
                <w:rFonts w:cs="Arial"/>
                <w:sz w:val="16"/>
                <w:szCs w:val="14"/>
              </w:rPr>
              <w:t xml:space="preserve"> promotional materials. In order to take full advantage of this benefit, you must send your company</w:t>
            </w:r>
            <w:r w:rsidR="00BA0799" w:rsidRPr="00B54C10">
              <w:rPr>
                <w:rFonts w:cs="Arial"/>
                <w:sz w:val="16"/>
                <w:szCs w:val="14"/>
              </w:rPr>
              <w:t>’</w:t>
            </w:r>
            <w:r w:rsidRPr="00B54C10">
              <w:rPr>
                <w:rFonts w:cs="Arial"/>
                <w:sz w:val="16"/>
                <w:szCs w:val="14"/>
              </w:rPr>
              <w:t xml:space="preserve">s logo to the IRES Foundation office by </w:t>
            </w:r>
            <w:r w:rsidR="006776CD">
              <w:rPr>
                <w:rFonts w:cs="Arial"/>
                <w:b/>
                <w:bCs/>
                <w:sz w:val="16"/>
                <w:szCs w:val="14"/>
              </w:rPr>
              <w:t>April</w:t>
            </w:r>
            <w:r w:rsidR="00A01043">
              <w:rPr>
                <w:rFonts w:cs="Arial"/>
                <w:b/>
                <w:bCs/>
                <w:sz w:val="16"/>
                <w:szCs w:val="14"/>
              </w:rPr>
              <w:t xml:space="preserve"> 1</w:t>
            </w:r>
            <w:r w:rsidR="00C325D7" w:rsidRPr="00B54C10">
              <w:rPr>
                <w:rFonts w:cs="Arial"/>
                <w:b/>
                <w:bCs/>
                <w:sz w:val="16"/>
                <w:szCs w:val="14"/>
              </w:rPr>
              <w:t xml:space="preserve">, </w:t>
            </w:r>
            <w:proofErr w:type="gramStart"/>
            <w:r w:rsidR="00C325D7" w:rsidRPr="00B54C10">
              <w:rPr>
                <w:rFonts w:cs="Arial"/>
                <w:b/>
                <w:bCs/>
                <w:sz w:val="16"/>
                <w:szCs w:val="14"/>
              </w:rPr>
              <w:t>20</w:t>
            </w:r>
            <w:r w:rsidR="006776CD">
              <w:rPr>
                <w:rFonts w:cs="Arial"/>
                <w:b/>
                <w:bCs/>
                <w:sz w:val="16"/>
                <w:szCs w:val="14"/>
              </w:rPr>
              <w:t>2</w:t>
            </w:r>
            <w:r w:rsidR="00A47BF6">
              <w:rPr>
                <w:rFonts w:cs="Arial"/>
                <w:b/>
                <w:bCs/>
                <w:sz w:val="16"/>
                <w:szCs w:val="14"/>
              </w:rPr>
              <w:t>4</w:t>
            </w:r>
            <w:proofErr w:type="gramEnd"/>
            <w:r w:rsidRPr="00B54C10">
              <w:rPr>
                <w:rFonts w:cs="Arial"/>
                <w:sz w:val="16"/>
                <w:szCs w:val="14"/>
              </w:rPr>
              <w:t xml:space="preserve"> as a vectored-art EPS file. (If your company does not have its logo in this format, contact the IRES Foundation office for alternatives.) </w:t>
            </w:r>
            <w:r w:rsidR="0094535C">
              <w:rPr>
                <w:rFonts w:cs="Arial"/>
                <w:sz w:val="16"/>
                <w:szCs w:val="14"/>
              </w:rPr>
              <w:t>E</w:t>
            </w:r>
            <w:r w:rsidRPr="00B54C10">
              <w:rPr>
                <w:rFonts w:cs="Arial"/>
                <w:sz w:val="16"/>
                <w:szCs w:val="14"/>
              </w:rPr>
              <w:t xml:space="preserve">mail </w:t>
            </w:r>
            <w:r w:rsidR="0094535C">
              <w:rPr>
                <w:rFonts w:cs="Arial"/>
                <w:sz w:val="16"/>
                <w:szCs w:val="14"/>
              </w:rPr>
              <w:t xml:space="preserve">logos to </w:t>
            </w:r>
            <w:hyperlink r:id="rId10" w:history="1">
              <w:r w:rsidR="00A01043" w:rsidRPr="0080327A">
                <w:rPr>
                  <w:rStyle w:val="Hyperlink"/>
                  <w:sz w:val="16"/>
                  <w:szCs w:val="16"/>
                </w:rPr>
                <w:t>office@ires-foundation.org</w:t>
              </w:r>
            </w:hyperlink>
            <w:r w:rsidRPr="0094535C">
              <w:rPr>
                <w:rFonts w:cs="Arial"/>
                <w:sz w:val="16"/>
                <w:szCs w:val="16"/>
              </w:rPr>
              <w:t>.</w:t>
            </w:r>
            <w:r w:rsidR="00C41843" w:rsidRPr="0094535C">
              <w:rPr>
                <w:rFonts w:cs="Arial"/>
                <w:bCs/>
                <w:sz w:val="16"/>
                <w:szCs w:val="16"/>
              </w:rPr>
              <w:t xml:space="preserve"> </w:t>
            </w:r>
          </w:p>
        </w:tc>
      </w:tr>
      <w:tr w:rsidR="009E7F26" w:rsidRPr="00697C1A" w14:paraId="0B07E6AD" w14:textId="77777777" w:rsidTr="00713F03">
        <w:trPr>
          <w:hidden/>
        </w:trPr>
        <w:tc>
          <w:tcPr>
            <w:tcW w:w="1042" w:type="pct"/>
          </w:tcPr>
          <w:p w14:paraId="1F19DBD6" w14:textId="64AA0651" w:rsidR="009E7F26"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9E7F26" w:rsidRPr="00B54C10">
              <w:rPr>
                <w:rFonts w:cs="Arial"/>
                <w:b/>
                <w:sz w:val="16"/>
                <w:szCs w:val="14"/>
              </w:rPr>
              <w:t>Exhibit tables:</w:t>
            </w:r>
          </w:p>
        </w:tc>
        <w:tc>
          <w:tcPr>
            <w:tcW w:w="3958" w:type="pct"/>
          </w:tcPr>
          <w:p w14:paraId="3E1371F7" w14:textId="33B747EA" w:rsidR="009E7F26" w:rsidRPr="00B54C10" w:rsidRDefault="009E7F26" w:rsidP="00A01043">
            <w:pPr>
              <w:tabs>
                <w:tab w:val="left" w:pos="2520"/>
                <w:tab w:val="left" w:pos="4320"/>
              </w:tabs>
              <w:spacing w:after="120"/>
              <w:rPr>
                <w:rFonts w:cs="Arial"/>
                <w:sz w:val="16"/>
                <w:szCs w:val="14"/>
              </w:rPr>
            </w:pPr>
            <w:r w:rsidRPr="00B54C10">
              <w:rPr>
                <w:rFonts w:cs="Tahoma"/>
                <w:sz w:val="16"/>
                <w:szCs w:val="14"/>
              </w:rPr>
              <w:t>Each exhibit will include one draped 6</w:t>
            </w:r>
            <w:r w:rsidR="00B54C10" w:rsidRPr="00B54C10">
              <w:rPr>
                <w:rFonts w:cs="Tahoma"/>
                <w:sz w:val="16"/>
                <w:szCs w:val="14"/>
              </w:rPr>
              <w:t>'</w:t>
            </w:r>
            <w:r w:rsidRPr="00B54C10">
              <w:rPr>
                <w:rFonts w:cs="Tahoma"/>
                <w:sz w:val="16"/>
                <w:szCs w:val="14"/>
              </w:rPr>
              <w:t>x30</w:t>
            </w:r>
            <w:r w:rsidR="00B54C10" w:rsidRPr="00B54C10">
              <w:rPr>
                <w:rFonts w:cs="Tahoma"/>
                <w:sz w:val="16"/>
                <w:szCs w:val="14"/>
              </w:rPr>
              <w:t>"</w:t>
            </w:r>
            <w:r w:rsidRPr="00B54C10">
              <w:rPr>
                <w:rFonts w:cs="Tahoma"/>
                <w:sz w:val="16"/>
                <w:szCs w:val="14"/>
              </w:rPr>
              <w:t xml:space="preserve"> table and two chairs. Your exhibit space will be approximately 6</w:t>
            </w:r>
            <w:r w:rsidR="00B54C10" w:rsidRPr="00B54C10">
              <w:rPr>
                <w:rFonts w:cs="Tahoma"/>
                <w:sz w:val="16"/>
                <w:szCs w:val="14"/>
              </w:rPr>
              <w:t>'</w:t>
            </w:r>
            <w:r w:rsidRPr="00B54C10">
              <w:rPr>
                <w:rFonts w:cs="Tahoma"/>
                <w:sz w:val="16"/>
                <w:szCs w:val="14"/>
              </w:rPr>
              <w:t>x8</w:t>
            </w:r>
            <w:r w:rsidR="00B54C10" w:rsidRPr="00B54C10">
              <w:rPr>
                <w:rFonts w:cs="Tahoma"/>
                <w:sz w:val="16"/>
                <w:szCs w:val="14"/>
              </w:rPr>
              <w:t>'</w:t>
            </w:r>
            <w:r w:rsidRPr="00B54C10">
              <w:rPr>
                <w:rFonts w:cs="Tahoma"/>
                <w:sz w:val="16"/>
                <w:szCs w:val="14"/>
              </w:rPr>
              <w:t>. All exhibition materials must fit in that area. All road cases and/or boxes must not be seen or cleared from the area. </w:t>
            </w:r>
            <w:r w:rsidRPr="00B54C10">
              <w:rPr>
                <w:rFonts w:cs="Arial"/>
                <w:sz w:val="16"/>
                <w:szCs w:val="14"/>
              </w:rPr>
              <w:t>Exhibit tables will be assigned as payment is received. Some locations are reserved for conference sponsors; others are assigned on a first-come, first-served, space availability basis.</w:t>
            </w:r>
            <w:r w:rsidR="001279BB" w:rsidRPr="00B54C10">
              <w:rPr>
                <w:rFonts w:cs="Arial"/>
                <w:sz w:val="16"/>
                <w:szCs w:val="14"/>
              </w:rPr>
              <w:t xml:space="preserve"> All sponsorship packages come with a complimentary exhibit table. If you do not wish to use your exhibit space, please notify the IRES Foundation office of your decision as soon as possible.</w:t>
            </w:r>
          </w:p>
        </w:tc>
      </w:tr>
      <w:tr w:rsidR="00353A9C" w:rsidRPr="00697C1A" w14:paraId="3F6C95E9" w14:textId="77777777" w:rsidTr="00713F03">
        <w:trPr>
          <w:hidden/>
        </w:trPr>
        <w:tc>
          <w:tcPr>
            <w:tcW w:w="1042" w:type="pct"/>
          </w:tcPr>
          <w:p w14:paraId="49293B70" w14:textId="3715254C" w:rsidR="0005760D"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Exhibit hours:</w:t>
            </w:r>
          </w:p>
        </w:tc>
        <w:tc>
          <w:tcPr>
            <w:tcW w:w="3958" w:type="pct"/>
          </w:tcPr>
          <w:p w14:paraId="4DDA0131" w14:textId="45EBD488" w:rsidR="00353A9C" w:rsidRPr="00B54C10" w:rsidRDefault="00353A9C" w:rsidP="005621B5">
            <w:pPr>
              <w:tabs>
                <w:tab w:val="left" w:pos="2520"/>
                <w:tab w:val="left" w:pos="4320"/>
              </w:tabs>
              <w:spacing w:after="120"/>
              <w:rPr>
                <w:rFonts w:cs="Arial"/>
                <w:sz w:val="16"/>
                <w:szCs w:val="14"/>
              </w:rPr>
            </w:pPr>
            <w:r w:rsidRPr="00B54C10">
              <w:rPr>
                <w:rFonts w:cs="Arial"/>
                <w:sz w:val="16"/>
                <w:szCs w:val="14"/>
              </w:rPr>
              <w:t xml:space="preserve">Exhibit hours will be 8:00 a.m. to </w:t>
            </w:r>
            <w:r w:rsidR="001279BB" w:rsidRPr="00B54C10">
              <w:rPr>
                <w:rFonts w:cs="Arial"/>
                <w:sz w:val="16"/>
                <w:szCs w:val="14"/>
              </w:rPr>
              <w:t>6</w:t>
            </w:r>
            <w:r w:rsidRPr="00B54C10">
              <w:rPr>
                <w:rFonts w:cs="Arial"/>
                <w:sz w:val="16"/>
                <w:szCs w:val="14"/>
              </w:rPr>
              <w:t>:</w:t>
            </w:r>
            <w:r w:rsidR="001279BB" w:rsidRPr="00B54C10">
              <w:rPr>
                <w:rFonts w:cs="Arial"/>
                <w:sz w:val="16"/>
                <w:szCs w:val="14"/>
              </w:rPr>
              <w:t>15</w:t>
            </w:r>
            <w:r w:rsidR="00915C74" w:rsidRPr="00B54C10">
              <w:rPr>
                <w:rFonts w:cs="Arial"/>
                <w:sz w:val="16"/>
                <w:szCs w:val="14"/>
              </w:rPr>
              <w:t xml:space="preserve"> p.m. on Monday, </w:t>
            </w:r>
            <w:r w:rsidR="006776CD">
              <w:rPr>
                <w:rFonts w:cs="Arial"/>
                <w:sz w:val="16"/>
                <w:szCs w:val="14"/>
              </w:rPr>
              <w:t xml:space="preserve">April </w:t>
            </w:r>
            <w:r w:rsidR="00A47BF6">
              <w:rPr>
                <w:rFonts w:cs="Arial"/>
                <w:sz w:val="16"/>
                <w:szCs w:val="14"/>
              </w:rPr>
              <w:t>22</w:t>
            </w:r>
            <w:r w:rsidRPr="00B54C10">
              <w:rPr>
                <w:rFonts w:cs="Arial"/>
                <w:sz w:val="16"/>
                <w:szCs w:val="14"/>
              </w:rPr>
              <w:t xml:space="preserve">, </w:t>
            </w:r>
            <w:proofErr w:type="gramStart"/>
            <w:r w:rsidRPr="00B54C10">
              <w:rPr>
                <w:rFonts w:cs="Arial"/>
                <w:sz w:val="16"/>
                <w:szCs w:val="14"/>
              </w:rPr>
              <w:t>20</w:t>
            </w:r>
            <w:r w:rsidR="006776CD">
              <w:rPr>
                <w:rFonts w:cs="Arial"/>
                <w:sz w:val="16"/>
                <w:szCs w:val="14"/>
              </w:rPr>
              <w:t>2</w:t>
            </w:r>
            <w:r w:rsidR="00A47BF6">
              <w:rPr>
                <w:rFonts w:cs="Arial"/>
                <w:sz w:val="16"/>
                <w:szCs w:val="14"/>
              </w:rPr>
              <w:t>4</w:t>
            </w:r>
            <w:proofErr w:type="gramEnd"/>
            <w:r w:rsidRPr="00B54C10">
              <w:rPr>
                <w:rFonts w:cs="Arial"/>
                <w:sz w:val="16"/>
                <w:szCs w:val="14"/>
              </w:rPr>
              <w:t xml:space="preserve"> and </w:t>
            </w:r>
            <w:r w:rsidR="00B24EA8" w:rsidRPr="00B54C10">
              <w:rPr>
                <w:rFonts w:cs="Arial"/>
                <w:sz w:val="16"/>
                <w:szCs w:val="14"/>
              </w:rPr>
              <w:t>8</w:t>
            </w:r>
            <w:r w:rsidRPr="00B54C10">
              <w:rPr>
                <w:rFonts w:cs="Arial"/>
                <w:sz w:val="16"/>
                <w:szCs w:val="14"/>
              </w:rPr>
              <w:t>:00 a.m. to 12:</w:t>
            </w:r>
            <w:r w:rsidR="001279BB" w:rsidRPr="00B54C10">
              <w:rPr>
                <w:rFonts w:cs="Arial"/>
                <w:sz w:val="16"/>
                <w:szCs w:val="14"/>
              </w:rPr>
              <w:t>15</w:t>
            </w:r>
            <w:r w:rsidR="00AC5D43" w:rsidRPr="00B54C10">
              <w:rPr>
                <w:rFonts w:cs="Arial"/>
                <w:sz w:val="16"/>
                <w:szCs w:val="14"/>
              </w:rPr>
              <w:t xml:space="preserve"> p.m. on Tuesday, </w:t>
            </w:r>
            <w:r w:rsidR="006776CD">
              <w:rPr>
                <w:rFonts w:cs="Arial"/>
                <w:sz w:val="16"/>
                <w:szCs w:val="14"/>
              </w:rPr>
              <w:t xml:space="preserve">April </w:t>
            </w:r>
            <w:r w:rsidR="00A47BF6">
              <w:rPr>
                <w:rFonts w:cs="Arial"/>
                <w:sz w:val="16"/>
                <w:szCs w:val="14"/>
              </w:rPr>
              <w:t>23</w:t>
            </w:r>
            <w:r w:rsidRPr="00B54C10">
              <w:rPr>
                <w:rFonts w:cs="Arial"/>
                <w:sz w:val="16"/>
                <w:szCs w:val="14"/>
              </w:rPr>
              <w:t>, 20</w:t>
            </w:r>
            <w:r w:rsidR="006776CD">
              <w:rPr>
                <w:rFonts w:cs="Arial"/>
                <w:sz w:val="16"/>
                <w:szCs w:val="14"/>
              </w:rPr>
              <w:t>2</w:t>
            </w:r>
            <w:r w:rsidR="00A47BF6">
              <w:rPr>
                <w:rFonts w:cs="Arial"/>
                <w:sz w:val="16"/>
                <w:szCs w:val="14"/>
              </w:rPr>
              <w:t>4</w:t>
            </w:r>
            <w:r w:rsidRPr="00B54C10">
              <w:rPr>
                <w:rFonts w:cs="Arial"/>
                <w:sz w:val="16"/>
                <w:szCs w:val="14"/>
              </w:rPr>
              <w:t>.</w:t>
            </w:r>
          </w:p>
        </w:tc>
      </w:tr>
      <w:tr w:rsidR="003434D8" w:rsidRPr="00697C1A" w14:paraId="63D28878" w14:textId="77777777" w:rsidTr="00713F03">
        <w:trPr>
          <w:hidden/>
        </w:trPr>
        <w:tc>
          <w:tcPr>
            <w:tcW w:w="1042" w:type="pct"/>
          </w:tcPr>
          <w:p w14:paraId="43BFCEB5" w14:textId="7EFCF073"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A32EAF" w:rsidRPr="00B54C10">
              <w:rPr>
                <w:rFonts w:cs="Arial"/>
                <w:b/>
                <w:sz w:val="16"/>
                <w:szCs w:val="14"/>
              </w:rPr>
              <w:t>Exhibitor a</w:t>
            </w:r>
            <w:r w:rsidR="003434D8" w:rsidRPr="00B54C10">
              <w:rPr>
                <w:rFonts w:cs="Arial"/>
                <w:b/>
                <w:sz w:val="16"/>
                <w:szCs w:val="14"/>
              </w:rPr>
              <w:t>ttendance:</w:t>
            </w:r>
          </w:p>
        </w:tc>
        <w:tc>
          <w:tcPr>
            <w:tcW w:w="3958" w:type="pct"/>
          </w:tcPr>
          <w:p w14:paraId="3069BF09"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Any exhibitor on</w:t>
            </w:r>
            <w:r w:rsidR="00A32EAF" w:rsidRPr="00B54C10">
              <w:rPr>
                <w:rFonts w:cs="Arial"/>
                <w:sz w:val="16"/>
                <w:szCs w:val="14"/>
              </w:rPr>
              <w:t>site must be a paid registrant</w:t>
            </w:r>
            <w:r w:rsidRPr="00B54C10">
              <w:rPr>
                <w:rFonts w:cs="Arial"/>
                <w:sz w:val="16"/>
                <w:szCs w:val="14"/>
              </w:rPr>
              <w:t xml:space="preserve"> or use one of the company</w:t>
            </w:r>
            <w:r w:rsidR="00BA0799" w:rsidRPr="00B54C10">
              <w:rPr>
                <w:rFonts w:cs="Arial"/>
                <w:sz w:val="16"/>
                <w:szCs w:val="14"/>
              </w:rPr>
              <w:t>’</w:t>
            </w:r>
            <w:r w:rsidRPr="00B54C10">
              <w:rPr>
                <w:rFonts w:cs="Arial"/>
                <w:sz w:val="16"/>
                <w:szCs w:val="14"/>
              </w:rPr>
              <w:t xml:space="preserve">s complimentary </w:t>
            </w:r>
            <w:r w:rsidR="00A32EAF" w:rsidRPr="00B54C10">
              <w:rPr>
                <w:rFonts w:cs="Arial"/>
                <w:sz w:val="16"/>
                <w:szCs w:val="14"/>
              </w:rPr>
              <w:t>registrations, depending on the sponsor level. Exhibitor representatives are free to register onsite, but must pay at the door – invoices will not be sent</w:t>
            </w:r>
            <w:r w:rsidRPr="00B54C10">
              <w:rPr>
                <w:rFonts w:cs="Arial"/>
                <w:sz w:val="16"/>
                <w:szCs w:val="14"/>
              </w:rPr>
              <w:t>.</w:t>
            </w:r>
            <w:r w:rsidR="00C41843" w:rsidRPr="00B54C10">
              <w:rPr>
                <w:rFonts w:cs="Arial"/>
                <w:sz w:val="16"/>
                <w:szCs w:val="14"/>
              </w:rPr>
              <w:t xml:space="preserve"> </w:t>
            </w:r>
          </w:p>
        </w:tc>
      </w:tr>
      <w:tr w:rsidR="003434D8" w:rsidRPr="00697C1A" w14:paraId="7F63053D" w14:textId="77777777" w:rsidTr="00713F03">
        <w:trPr>
          <w:hidden/>
        </w:trPr>
        <w:tc>
          <w:tcPr>
            <w:tcW w:w="1042" w:type="pct"/>
          </w:tcPr>
          <w:p w14:paraId="1ECA5962" w14:textId="75DA755B"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434D8" w:rsidRPr="00B54C10">
              <w:rPr>
                <w:rFonts w:cs="Arial"/>
                <w:b/>
                <w:sz w:val="16"/>
                <w:szCs w:val="14"/>
              </w:rPr>
              <w:t>Security:</w:t>
            </w:r>
          </w:p>
        </w:tc>
        <w:tc>
          <w:tcPr>
            <w:tcW w:w="3958" w:type="pct"/>
          </w:tcPr>
          <w:p w14:paraId="53D3CCC2"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The exhibit area is unsecured, although it is a space that is separate from the general facility guest traffic. Details and map are available upon request. Exhibit materials left overnight in the facility are at the exhibitor</w:t>
            </w:r>
            <w:r w:rsidR="00BA0799" w:rsidRPr="00B54C10">
              <w:rPr>
                <w:rFonts w:cs="Arial"/>
                <w:sz w:val="16"/>
                <w:szCs w:val="14"/>
              </w:rPr>
              <w:t>’</w:t>
            </w:r>
            <w:r w:rsidRPr="00B54C10">
              <w:rPr>
                <w:rFonts w:cs="Arial"/>
                <w:sz w:val="16"/>
                <w:szCs w:val="14"/>
              </w:rPr>
              <w:t>s risk.</w:t>
            </w:r>
            <w:r w:rsidR="00C41843" w:rsidRPr="00B54C10">
              <w:rPr>
                <w:rFonts w:cs="Arial"/>
                <w:sz w:val="16"/>
                <w:szCs w:val="14"/>
              </w:rPr>
              <w:t xml:space="preserve"> </w:t>
            </w:r>
          </w:p>
        </w:tc>
      </w:tr>
      <w:tr w:rsidR="003434D8" w:rsidRPr="00697C1A" w14:paraId="5128B4BD" w14:textId="77777777" w:rsidTr="00713F03">
        <w:trPr>
          <w:hidden/>
        </w:trPr>
        <w:tc>
          <w:tcPr>
            <w:tcW w:w="1042" w:type="pct"/>
          </w:tcPr>
          <w:p w14:paraId="14CD0267" w14:textId="027B5FEC"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Liability:</w:t>
            </w:r>
          </w:p>
        </w:tc>
        <w:tc>
          <w:tcPr>
            <w:tcW w:w="3958" w:type="pct"/>
          </w:tcPr>
          <w:p w14:paraId="17E1EC08" w14:textId="361AFD50"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 xml:space="preserve">Each exhibitor will be responsible for the space leased during the convention and will keep it free from hazards to persons on the premises. The IRES Foundation and its members will not be responsible for any injury that may occur due to exhibit operators, their </w:t>
            </w:r>
            <w:r w:rsidR="00157AB9" w:rsidRPr="00B54C10">
              <w:rPr>
                <w:rFonts w:cs="Arial"/>
                <w:sz w:val="16"/>
                <w:szCs w:val="14"/>
              </w:rPr>
              <w:t>associates,</w:t>
            </w:r>
            <w:r w:rsidRPr="00B54C10">
              <w:rPr>
                <w:rFonts w:cs="Arial"/>
                <w:sz w:val="16"/>
                <w:szCs w:val="14"/>
              </w:rPr>
              <w:t xml:space="preserve"> or employees. It is agreed that in no case shall the IRES Foundation and its members be responsible for any loss, theft or damage by fire, or any injury to any person or article. Each exhibitor is responsible for complying with all federal, state, local and conference facility </w:t>
            </w:r>
            <w:r w:rsidR="00157AB9" w:rsidRPr="00B54C10">
              <w:rPr>
                <w:rFonts w:cs="Arial"/>
                <w:sz w:val="16"/>
                <w:szCs w:val="14"/>
              </w:rPr>
              <w:t>fire,</w:t>
            </w:r>
            <w:r w:rsidRPr="00B54C10">
              <w:rPr>
                <w:rFonts w:cs="Arial"/>
                <w:sz w:val="16"/>
                <w:szCs w:val="14"/>
              </w:rPr>
              <w:t xml:space="preserve"> and safety codes.</w:t>
            </w:r>
            <w:r w:rsidR="00C41843" w:rsidRPr="00B54C10">
              <w:rPr>
                <w:rFonts w:cs="Arial"/>
                <w:sz w:val="16"/>
                <w:szCs w:val="14"/>
              </w:rPr>
              <w:t xml:space="preserve"> </w:t>
            </w:r>
          </w:p>
        </w:tc>
      </w:tr>
      <w:tr w:rsidR="003434D8" w:rsidRPr="00697C1A" w14:paraId="41A3B931" w14:textId="77777777" w:rsidTr="00713F03">
        <w:trPr>
          <w:hidden/>
        </w:trPr>
        <w:tc>
          <w:tcPr>
            <w:tcW w:w="1042" w:type="pct"/>
          </w:tcPr>
          <w:p w14:paraId="21AA9B97" w14:textId="0839BFF9" w:rsidR="003434D8"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E37DF0">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Electrical, AV, Internet, and Telephone:</w:t>
            </w:r>
          </w:p>
        </w:tc>
        <w:tc>
          <w:tcPr>
            <w:tcW w:w="3958" w:type="pct"/>
          </w:tcPr>
          <w:p w14:paraId="291FBD09" w14:textId="77777777" w:rsidR="003434D8" w:rsidRPr="00B54C10" w:rsidRDefault="003434D8" w:rsidP="00B54C10">
            <w:pPr>
              <w:tabs>
                <w:tab w:val="left" w:pos="2520"/>
                <w:tab w:val="left" w:pos="4320"/>
              </w:tabs>
              <w:spacing w:after="120"/>
              <w:rPr>
                <w:rFonts w:cs="Arial"/>
                <w:sz w:val="16"/>
                <w:szCs w:val="14"/>
              </w:rPr>
            </w:pPr>
            <w:r w:rsidRPr="00B54C10">
              <w:rPr>
                <w:sz w:val="16"/>
                <w:szCs w:val="14"/>
              </w:rPr>
              <w:t>Electricity, audio/visual equipment, internet, and telephone lines are limited and will be ordered on a first come first serve basis. All</w:t>
            </w:r>
            <w:r w:rsidRPr="00B54C10">
              <w:rPr>
                <w:b/>
                <w:bCs/>
                <w:sz w:val="16"/>
                <w:szCs w:val="14"/>
              </w:rPr>
              <w:t xml:space="preserve"> </w:t>
            </w:r>
            <w:r w:rsidRPr="00B54C10">
              <w:rPr>
                <w:bCs/>
                <w:sz w:val="16"/>
                <w:szCs w:val="14"/>
              </w:rPr>
              <w:t>requests for electricity, audio/visual, internet, and telephone lines</w:t>
            </w:r>
            <w:r w:rsidRPr="00B54C10">
              <w:rPr>
                <w:sz w:val="16"/>
                <w:szCs w:val="14"/>
              </w:rPr>
              <w:t xml:space="preserve"> should be made in advance with the Hotel directly. Placement of each exhibitor is in sole discretion of IRES Foundation and Hotel staff. The additional charges for all technology needs will be the financial responsibility of the exhibitor, not the IRES Foundation. The Hotel, not IRES Foundation, is responsible to provide these services.</w:t>
            </w:r>
          </w:p>
        </w:tc>
      </w:tr>
    </w:tbl>
    <w:p w14:paraId="41046C1C" w14:textId="77777777" w:rsidR="00D24969" w:rsidRPr="00B54C10" w:rsidRDefault="00D24969" w:rsidP="00B54C10">
      <w:pPr>
        <w:pStyle w:val="Heading2"/>
      </w:pPr>
      <w:r w:rsidRPr="00B54C10">
        <w:t>I agree to abide by the rules and considerations detailed in this agreement.</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7305"/>
        <w:gridCol w:w="2049"/>
      </w:tblGrid>
      <w:tr w:rsidR="00D24969" w:rsidRPr="00713F03" w14:paraId="56707F00" w14:textId="77777777" w:rsidTr="00713F03">
        <w:tc>
          <w:tcPr>
            <w:tcW w:w="3905" w:type="pct"/>
            <w:shd w:val="clear" w:color="auto" w:fill="auto"/>
          </w:tcPr>
          <w:p w14:paraId="61B449CF" w14:textId="77777777" w:rsidR="00D24969" w:rsidRPr="00C64C27" w:rsidRDefault="00D24969" w:rsidP="00713F03">
            <w:pPr>
              <w:pStyle w:val="Fieldlabel"/>
            </w:pPr>
            <w:r w:rsidRPr="00C64C27">
              <w:t>Signature</w:t>
            </w:r>
          </w:p>
          <w:p w14:paraId="5C8069A8" w14:textId="042A0DD7" w:rsidR="00D24969" w:rsidRPr="00C64C27" w:rsidRDefault="00D24969" w:rsidP="00713F03">
            <w:pPr>
              <w:pStyle w:val="Fieldtext"/>
            </w:pPr>
            <w:r w:rsidRPr="00C64C27">
              <w:fldChar w:fldCharType="begin">
                <w:ffData>
                  <w:name w:val="Text11"/>
                  <w:enabled/>
                  <w:calcOnExit w:val="0"/>
                  <w:textInput/>
                </w:ffData>
              </w:fldChar>
            </w:r>
            <w:r w:rsidRPr="00C64C27">
              <w:instrText xml:space="preserve"> FORMTEXT </w:instrText>
            </w:r>
            <w:r w:rsidRPr="00C64C27">
              <w:fldChar w:fldCharType="separate"/>
            </w:r>
            <w:r w:rsidR="00E37DF0">
              <w:rPr>
                <w:noProof/>
              </w:rPr>
              <w:t> </w:t>
            </w:r>
            <w:r w:rsidR="00E37DF0">
              <w:rPr>
                <w:noProof/>
              </w:rPr>
              <w:t> </w:t>
            </w:r>
            <w:r w:rsidR="00E37DF0">
              <w:rPr>
                <w:noProof/>
              </w:rPr>
              <w:t> </w:t>
            </w:r>
            <w:r w:rsidR="00E37DF0">
              <w:rPr>
                <w:noProof/>
              </w:rPr>
              <w:t> </w:t>
            </w:r>
            <w:r w:rsidR="00E37DF0">
              <w:rPr>
                <w:noProof/>
              </w:rPr>
              <w:t> </w:t>
            </w:r>
            <w:r w:rsidRPr="00C64C27">
              <w:fldChar w:fldCharType="end"/>
            </w:r>
          </w:p>
        </w:tc>
        <w:tc>
          <w:tcPr>
            <w:tcW w:w="1095" w:type="pct"/>
            <w:shd w:val="clear" w:color="auto" w:fill="auto"/>
          </w:tcPr>
          <w:p w14:paraId="45623B9B" w14:textId="77777777" w:rsidR="00D24969" w:rsidRPr="00713F03" w:rsidRDefault="00D24969" w:rsidP="00713F03">
            <w:pPr>
              <w:pStyle w:val="Fieldlabel"/>
              <w:rPr>
                <w:color w:val="0000FF"/>
              </w:rPr>
            </w:pPr>
            <w:r w:rsidRPr="00697C1A">
              <w:t>Date</w:t>
            </w:r>
          </w:p>
          <w:p w14:paraId="64958086" w14:textId="2A18EC9C" w:rsidR="00D24969" w:rsidRPr="00697C1A" w:rsidRDefault="00D24969"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E37DF0">
              <w:rPr>
                <w:noProof/>
              </w:rPr>
              <w:t> </w:t>
            </w:r>
            <w:r w:rsidR="00E37DF0">
              <w:rPr>
                <w:noProof/>
              </w:rPr>
              <w:t> </w:t>
            </w:r>
            <w:r w:rsidR="00E37DF0">
              <w:rPr>
                <w:noProof/>
              </w:rPr>
              <w:t> </w:t>
            </w:r>
            <w:r w:rsidR="00E37DF0">
              <w:rPr>
                <w:noProof/>
              </w:rPr>
              <w:t> </w:t>
            </w:r>
            <w:r w:rsidR="00E37DF0">
              <w:rPr>
                <w:noProof/>
              </w:rPr>
              <w:t> </w:t>
            </w:r>
            <w:r w:rsidRPr="00697C1A">
              <w:fldChar w:fldCharType="end"/>
            </w:r>
          </w:p>
        </w:tc>
      </w:tr>
    </w:tbl>
    <w:p w14:paraId="34C5198A" w14:textId="77777777" w:rsidR="003E6788" w:rsidRDefault="003E6788" w:rsidP="00B54C10"/>
    <w:sectPr w:rsidR="003E6788" w:rsidSect="003434D8">
      <w:headerReference w:type="default" r:id="rId11"/>
      <w:footerReference w:type="default" r:id="rId12"/>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7355" w14:textId="77777777" w:rsidR="00D7612C" w:rsidRDefault="00D7612C">
      <w:r>
        <w:separator/>
      </w:r>
    </w:p>
  </w:endnote>
  <w:endnote w:type="continuationSeparator" w:id="0">
    <w:p w14:paraId="74ED6A9C" w14:textId="77777777" w:rsidR="00D7612C" w:rsidRDefault="00D7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BB7" w14:textId="77777777" w:rsidR="004E318F" w:rsidRPr="00CA38AD" w:rsidRDefault="004E318F" w:rsidP="00CA38AD">
    <w:pPr>
      <w:pStyle w:val="Footer"/>
      <w:jc w:val="center"/>
      <w:rPr>
        <w:rFonts w:ascii="Arial" w:hAnsi="Arial" w:cs="Arial"/>
      </w:rPr>
    </w:pPr>
    <w:r w:rsidRPr="00CA38AD">
      <w:rPr>
        <w:rFonts w:ascii="Arial" w:hAnsi="Arial" w:cs="Arial"/>
      </w:rPr>
      <w:t>IRES Foundation</w:t>
    </w:r>
    <w:r>
      <w:rPr>
        <w:rFonts w:ascii="Arial" w:hAnsi="Arial" w:cs="Arial"/>
      </w:rPr>
      <w:t xml:space="preserve"> ●</w:t>
    </w:r>
    <w:r>
      <w:rPr>
        <w:rFonts w:ascii="Arial" w:hAnsi="Arial" w:cs="Arial"/>
        <w:sz w:val="10"/>
        <w:szCs w:val="10"/>
      </w:rPr>
      <w:t xml:space="preserve"> </w:t>
    </w:r>
    <w:r w:rsidR="000B6D82">
      <w:rPr>
        <w:rFonts w:ascii="Arial" w:hAnsi="Arial" w:cs="Arial"/>
      </w:rPr>
      <w:t>PO Box 17422</w:t>
    </w:r>
    <w:r>
      <w:rPr>
        <w:rFonts w:ascii="Arial" w:hAnsi="Arial" w:cs="Arial"/>
      </w:rPr>
      <w:t xml:space="preserve"> ●</w:t>
    </w:r>
    <w:r w:rsidR="00BA0799">
      <w:rPr>
        <w:rFonts w:ascii="Arial" w:hAnsi="Arial" w:cs="Arial"/>
        <w:sz w:val="10"/>
        <w:szCs w:val="10"/>
      </w:rPr>
      <w:t xml:space="preserve"> </w:t>
    </w:r>
    <w:r>
      <w:rPr>
        <w:rFonts w:ascii="Arial" w:hAnsi="Arial" w:cs="Arial"/>
      </w:rPr>
      <w:t>St. Paul, MN</w:t>
    </w:r>
    <w:r w:rsidR="00BA0799">
      <w:rPr>
        <w:rFonts w:ascii="Arial" w:hAnsi="Arial" w:cs="Arial"/>
      </w:rPr>
      <w:t xml:space="preserve"> </w:t>
    </w:r>
    <w:r w:rsidR="000B6D82">
      <w:rPr>
        <w:rFonts w:ascii="Arial" w:hAnsi="Arial" w:cs="Arial"/>
      </w:rPr>
      <w:t>55117</w:t>
    </w:r>
    <w:r w:rsidRPr="00CA38AD">
      <w:rPr>
        <w:rFonts w:ascii="Arial" w:hAnsi="Arial" w:cs="Arial"/>
      </w:rPr>
      <w:t xml:space="preserve"> </w:t>
    </w:r>
    <w:r>
      <w:rPr>
        <w:rFonts w:ascii="Arial" w:hAnsi="Arial" w:cs="Arial"/>
      </w:rPr>
      <w:t>●</w:t>
    </w:r>
    <w:r w:rsidR="00BA0799">
      <w:rPr>
        <w:rFonts w:ascii="Arial" w:hAnsi="Arial" w:cs="Arial"/>
        <w:sz w:val="10"/>
        <w:szCs w:val="10"/>
      </w:rPr>
      <w:t xml:space="preserve"> </w:t>
    </w:r>
    <w:r w:rsidRPr="00CA38AD">
      <w:rPr>
        <w:rFonts w:ascii="Arial" w:hAnsi="Arial" w:cs="Arial"/>
      </w:rPr>
      <w:t>www.ires-foundation.org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02AB" w14:textId="77777777" w:rsidR="00D7612C" w:rsidRDefault="00D7612C">
      <w:r>
        <w:separator/>
      </w:r>
    </w:p>
  </w:footnote>
  <w:footnote w:type="continuationSeparator" w:id="0">
    <w:p w14:paraId="1E681AF9" w14:textId="77777777" w:rsidR="00D7612C" w:rsidRDefault="00D76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5BBC" w14:textId="77777777" w:rsidR="00BA0799" w:rsidRDefault="0046064B" w:rsidP="00184BF9">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7216" behindDoc="0" locked="0" layoutInCell="1" allowOverlap="1" wp14:anchorId="7A42E35D" wp14:editId="731972F9">
          <wp:simplePos x="0" y="0"/>
          <wp:positionH relativeFrom="column">
            <wp:posOffset>0</wp:posOffset>
          </wp:positionH>
          <wp:positionV relativeFrom="paragraph">
            <wp:posOffset>-114300</wp:posOffset>
          </wp:positionV>
          <wp:extent cx="672465" cy="800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93D5F" w14:textId="77777777" w:rsidR="004E318F" w:rsidRPr="00184BF9" w:rsidRDefault="0046064B">
    <w:pPr>
      <w:pStyle w:val="Header"/>
    </w:pPr>
    <w:r>
      <w:rPr>
        <w:rFonts w:ascii="Arial" w:hAnsi="Arial" w:cs="Arial"/>
        <w:b/>
        <w:noProof/>
        <w:sz w:val="48"/>
        <w:szCs w:val="48"/>
      </w:rPr>
      <mc:AlternateContent>
        <mc:Choice Requires="wps">
          <w:drawing>
            <wp:anchor distT="0" distB="347345" distL="114300" distR="114300" simplePos="0" relativeHeight="251658240" behindDoc="0" locked="0" layoutInCell="1" allowOverlap="1" wp14:anchorId="325CB4F7" wp14:editId="2BCC0CDA">
              <wp:simplePos x="0" y="0"/>
              <wp:positionH relativeFrom="page">
                <wp:posOffset>1828800</wp:posOffset>
              </wp:positionH>
              <wp:positionV relativeFrom="page">
                <wp:posOffset>820271</wp:posOffset>
              </wp:positionV>
              <wp:extent cx="5575935" cy="590550"/>
              <wp:effectExtent l="0" t="0" r="1206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5905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6A100436" w:rsidR="004E318F" w:rsidRPr="00BF4FD3" w:rsidRDefault="006776CD" w:rsidP="00B32A63">
                          <w:pPr>
                            <w:spacing w:before="40"/>
                            <w:rPr>
                              <w:rFonts w:ascii="Arial" w:hAnsi="Arial" w:cs="Arial"/>
                            </w:rPr>
                          </w:pPr>
                          <w:r>
                            <w:rPr>
                              <w:rFonts w:ascii="Arial" w:hAnsi="Arial" w:cs="Arial"/>
                            </w:rPr>
                            <w:t xml:space="preserve">April </w:t>
                          </w:r>
                          <w:r w:rsidR="00A47BF6">
                            <w:rPr>
                              <w:rFonts w:ascii="Arial" w:hAnsi="Arial" w:cs="Arial"/>
                            </w:rPr>
                            <w:t>21</w:t>
                          </w:r>
                          <w:r>
                            <w:rPr>
                              <w:rFonts w:ascii="Arial" w:hAnsi="Arial" w:cs="Arial"/>
                            </w:rPr>
                            <w:t>-</w:t>
                          </w:r>
                          <w:r w:rsidR="00A47BF6">
                            <w:rPr>
                              <w:rFonts w:ascii="Arial" w:hAnsi="Arial" w:cs="Arial"/>
                            </w:rPr>
                            <w:t>23</w:t>
                          </w:r>
                          <w:r>
                            <w:rPr>
                              <w:rFonts w:ascii="Arial" w:hAnsi="Arial" w:cs="Arial"/>
                            </w:rPr>
                            <w:t xml:space="preserve">, </w:t>
                          </w:r>
                          <w:proofErr w:type="gramStart"/>
                          <w:r>
                            <w:rPr>
                              <w:rFonts w:ascii="Arial" w:hAnsi="Arial" w:cs="Arial"/>
                            </w:rPr>
                            <w:t>202</w:t>
                          </w:r>
                          <w:r w:rsidR="00A47BF6">
                            <w:rPr>
                              <w:rFonts w:ascii="Arial" w:hAnsi="Arial" w:cs="Arial"/>
                            </w:rPr>
                            <w:t>4</w:t>
                          </w:r>
                          <w:proofErr w:type="gramEnd"/>
                          <w:r w:rsidR="004E318F" w:rsidRPr="00BF4FD3">
                            <w:rPr>
                              <w:rFonts w:ascii="Arial" w:hAnsi="Arial" w:cs="Arial"/>
                            </w:rPr>
                            <w:t xml:space="preserve"> ▪ </w:t>
                          </w:r>
                          <w:r w:rsidR="00A47BF6">
                            <w:rPr>
                              <w:rFonts w:ascii="Arial" w:hAnsi="Arial" w:cs="Arial"/>
                            </w:rPr>
                            <w:t>Hilton La Jolla Torrey Pines, La Jolla, CA</w:t>
                          </w:r>
                          <w:r w:rsidR="004E318F" w:rsidRPr="00BF4FD3">
                            <w:rPr>
                              <w:rFonts w:ascii="Arial" w:hAnsi="Arial" w:cs="Arial"/>
                            </w:rPr>
                            <w:t xml:space="preserve"> ▪ 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B4F7" id="_x0000_t202" coordsize="21600,21600" o:spt="202" path="m,l,21600r21600,l21600,xe">
              <v:stroke joinstyle="miter"/>
              <v:path gradientshapeok="t" o:connecttype="rect"/>
            </v:shapetype>
            <v:shape id="Text Box 2" o:spid="_x0000_s1026" type="#_x0000_t202" style="position:absolute;margin-left:2in;margin-top:64.6pt;width:439.05pt;height:46.5pt;z-index:251658240;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" filled="f" stroked="f">
              <v:textbox inset="0,0,0,0">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6A100436" w:rsidR="004E318F" w:rsidRPr="00BF4FD3" w:rsidRDefault="006776CD" w:rsidP="00B32A63">
                    <w:pPr>
                      <w:spacing w:before="40"/>
                      <w:rPr>
                        <w:rFonts w:ascii="Arial" w:hAnsi="Arial" w:cs="Arial"/>
                      </w:rPr>
                    </w:pPr>
                    <w:r>
                      <w:rPr>
                        <w:rFonts w:ascii="Arial" w:hAnsi="Arial" w:cs="Arial"/>
                      </w:rPr>
                      <w:t xml:space="preserve">April </w:t>
                    </w:r>
                    <w:r w:rsidR="00A47BF6">
                      <w:rPr>
                        <w:rFonts w:ascii="Arial" w:hAnsi="Arial" w:cs="Arial"/>
                      </w:rPr>
                      <w:t>21</w:t>
                    </w:r>
                    <w:r>
                      <w:rPr>
                        <w:rFonts w:ascii="Arial" w:hAnsi="Arial" w:cs="Arial"/>
                      </w:rPr>
                      <w:t>-</w:t>
                    </w:r>
                    <w:r w:rsidR="00A47BF6">
                      <w:rPr>
                        <w:rFonts w:ascii="Arial" w:hAnsi="Arial" w:cs="Arial"/>
                      </w:rPr>
                      <w:t>23</w:t>
                    </w:r>
                    <w:r>
                      <w:rPr>
                        <w:rFonts w:ascii="Arial" w:hAnsi="Arial" w:cs="Arial"/>
                      </w:rPr>
                      <w:t xml:space="preserve">, </w:t>
                    </w:r>
                    <w:proofErr w:type="gramStart"/>
                    <w:r>
                      <w:rPr>
                        <w:rFonts w:ascii="Arial" w:hAnsi="Arial" w:cs="Arial"/>
                      </w:rPr>
                      <w:t>202</w:t>
                    </w:r>
                    <w:r w:rsidR="00A47BF6">
                      <w:rPr>
                        <w:rFonts w:ascii="Arial" w:hAnsi="Arial" w:cs="Arial"/>
                      </w:rPr>
                      <w:t>4</w:t>
                    </w:r>
                    <w:proofErr w:type="gramEnd"/>
                    <w:r w:rsidR="004E318F" w:rsidRPr="00BF4FD3">
                      <w:rPr>
                        <w:rFonts w:ascii="Arial" w:hAnsi="Arial" w:cs="Arial"/>
                      </w:rPr>
                      <w:t xml:space="preserve"> ▪ </w:t>
                    </w:r>
                    <w:r w:rsidR="00A47BF6">
                      <w:rPr>
                        <w:rFonts w:ascii="Arial" w:hAnsi="Arial" w:cs="Arial"/>
                      </w:rPr>
                      <w:t>Hilton La Jolla Torrey Pines, La Jolla, CA</w:t>
                    </w:r>
                    <w:r w:rsidR="004E318F" w:rsidRPr="00BF4FD3">
                      <w:rPr>
                        <w:rFonts w:ascii="Arial" w:hAnsi="Arial" w:cs="Arial"/>
                      </w:rPr>
                      <w:t xml:space="preserve"> ▪ www.ires-foundation.org</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2E05F6"/>
    <w:lvl w:ilvl="0">
      <w:numFmt w:val="bullet"/>
      <w:lvlText w:val="*"/>
      <w:lvlJc w:val="left"/>
    </w:lvl>
  </w:abstractNum>
  <w:abstractNum w:abstractNumId="1" w15:restartNumberingAfterBreak="0">
    <w:nsid w:val="069770D9"/>
    <w:multiLevelType w:val="hybridMultilevel"/>
    <w:tmpl w:val="AD9A8CA2"/>
    <w:lvl w:ilvl="0" w:tplc="556C6254">
      <w:numFmt w:val="bullet"/>
      <w:pStyle w:val="Sponsorbenefit"/>
      <w:lvlText w:val=""/>
      <w:lvlJc w:val="left"/>
      <w:pPr>
        <w:ind w:left="930" w:hanging="57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096A"/>
    <w:multiLevelType w:val="hybridMultilevel"/>
    <w:tmpl w:val="BFA6E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57D"/>
    <w:multiLevelType w:val="hybridMultilevel"/>
    <w:tmpl w:val="FEDA9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1827F3"/>
    <w:multiLevelType w:val="hybridMultilevel"/>
    <w:tmpl w:val="B79E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F5458"/>
    <w:multiLevelType w:val="hybridMultilevel"/>
    <w:tmpl w:val="F84AE576"/>
    <w:lvl w:ilvl="0" w:tplc="D5884C8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53C38"/>
    <w:multiLevelType w:val="hybridMultilevel"/>
    <w:tmpl w:val="FF10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E26AF"/>
    <w:multiLevelType w:val="hybridMultilevel"/>
    <w:tmpl w:val="6750C06E"/>
    <w:lvl w:ilvl="0" w:tplc="04090001">
      <w:start w:val="1"/>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eastAsia="Times New Roman" w:hAnsi="Symbol" w:cs="Times New Roman"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eastAsia="Times New Roman" w:hAnsi="Symbol" w:cs="Times New Roman"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69860320"/>
    <w:multiLevelType w:val="hybridMultilevel"/>
    <w:tmpl w:val="3E969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74B4D"/>
    <w:multiLevelType w:val="hybridMultilevel"/>
    <w:tmpl w:val="3754F454"/>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C483B12"/>
    <w:multiLevelType w:val="hybridMultilevel"/>
    <w:tmpl w:val="D97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6876664">
    <w:abstractNumId w:val="0"/>
    <w:lvlOverride w:ilvl="0">
      <w:lvl w:ilvl="0">
        <w:start w:val="1"/>
        <w:numFmt w:val="bullet"/>
        <w:lvlText w:val=""/>
        <w:legacy w:legacy="1" w:legacySpace="0" w:legacyIndent="1"/>
        <w:lvlJc w:val="left"/>
        <w:pPr>
          <w:ind w:left="1081" w:hanging="1"/>
        </w:pPr>
        <w:rPr>
          <w:rFonts w:ascii="Symbol" w:eastAsia="Times New Roman" w:hAnsi="Symbol" w:cs="Times New Roman" w:hint="default"/>
        </w:rPr>
      </w:lvl>
    </w:lvlOverride>
  </w:num>
  <w:num w:numId="2" w16cid:durableId="267549824">
    <w:abstractNumId w:val="9"/>
  </w:num>
  <w:num w:numId="3" w16cid:durableId="2129275253">
    <w:abstractNumId w:val="7"/>
  </w:num>
  <w:num w:numId="4" w16cid:durableId="856384739">
    <w:abstractNumId w:val="2"/>
  </w:num>
  <w:num w:numId="5" w16cid:durableId="2023628772">
    <w:abstractNumId w:val="5"/>
  </w:num>
  <w:num w:numId="6" w16cid:durableId="2118522978">
    <w:abstractNumId w:val="10"/>
  </w:num>
  <w:num w:numId="7" w16cid:durableId="621234001">
    <w:abstractNumId w:val="4"/>
  </w:num>
  <w:num w:numId="8" w16cid:durableId="1858227385">
    <w:abstractNumId w:val="8"/>
  </w:num>
  <w:num w:numId="9" w16cid:durableId="59405468">
    <w:abstractNumId w:val="3"/>
  </w:num>
  <w:num w:numId="10" w16cid:durableId="861629699">
    <w:abstractNumId w:val="6"/>
  </w:num>
  <w:num w:numId="11" w16cid:durableId="1930112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24"/>
    <w:rsid w:val="0001550F"/>
    <w:rsid w:val="00036ACD"/>
    <w:rsid w:val="00046CC9"/>
    <w:rsid w:val="00055AAC"/>
    <w:rsid w:val="0005707C"/>
    <w:rsid w:val="0005760D"/>
    <w:rsid w:val="00060126"/>
    <w:rsid w:val="000611F4"/>
    <w:rsid w:val="000700D6"/>
    <w:rsid w:val="00081850"/>
    <w:rsid w:val="00081933"/>
    <w:rsid w:val="000A4B6F"/>
    <w:rsid w:val="000B479C"/>
    <w:rsid w:val="000B6D82"/>
    <w:rsid w:val="000E5BCD"/>
    <w:rsid w:val="000E6181"/>
    <w:rsid w:val="001133A3"/>
    <w:rsid w:val="001213E0"/>
    <w:rsid w:val="001279BB"/>
    <w:rsid w:val="00142697"/>
    <w:rsid w:val="00157AB9"/>
    <w:rsid w:val="00173D0D"/>
    <w:rsid w:val="00184BF9"/>
    <w:rsid w:val="001875FB"/>
    <w:rsid w:val="00195683"/>
    <w:rsid w:val="001B075C"/>
    <w:rsid w:val="001B1FA6"/>
    <w:rsid w:val="001F01EB"/>
    <w:rsid w:val="001F1B90"/>
    <w:rsid w:val="001F6D89"/>
    <w:rsid w:val="00220FAA"/>
    <w:rsid w:val="00221099"/>
    <w:rsid w:val="00244E93"/>
    <w:rsid w:val="00256331"/>
    <w:rsid w:val="0025755A"/>
    <w:rsid w:val="00262631"/>
    <w:rsid w:val="00266D8A"/>
    <w:rsid w:val="00281A64"/>
    <w:rsid w:val="00281A99"/>
    <w:rsid w:val="002928D1"/>
    <w:rsid w:val="002B08D7"/>
    <w:rsid w:val="002D0132"/>
    <w:rsid w:val="002D1F41"/>
    <w:rsid w:val="002E5D95"/>
    <w:rsid w:val="002F2FE8"/>
    <w:rsid w:val="003036C9"/>
    <w:rsid w:val="00305E5D"/>
    <w:rsid w:val="003179D3"/>
    <w:rsid w:val="003434D8"/>
    <w:rsid w:val="003456C5"/>
    <w:rsid w:val="0034654E"/>
    <w:rsid w:val="00353A9C"/>
    <w:rsid w:val="0036773B"/>
    <w:rsid w:val="003734A4"/>
    <w:rsid w:val="003B0AE7"/>
    <w:rsid w:val="003B47D2"/>
    <w:rsid w:val="003B5250"/>
    <w:rsid w:val="003E6788"/>
    <w:rsid w:val="004029F5"/>
    <w:rsid w:val="004208FE"/>
    <w:rsid w:val="00426BE1"/>
    <w:rsid w:val="00432A29"/>
    <w:rsid w:val="00441954"/>
    <w:rsid w:val="0046064B"/>
    <w:rsid w:val="00464DE6"/>
    <w:rsid w:val="00475814"/>
    <w:rsid w:val="00475B45"/>
    <w:rsid w:val="00483460"/>
    <w:rsid w:val="004B290E"/>
    <w:rsid w:val="004D150A"/>
    <w:rsid w:val="004D439F"/>
    <w:rsid w:val="004D6FFA"/>
    <w:rsid w:val="004E2C00"/>
    <w:rsid w:val="004E318F"/>
    <w:rsid w:val="004F74F6"/>
    <w:rsid w:val="00513D50"/>
    <w:rsid w:val="005231EA"/>
    <w:rsid w:val="00523BD3"/>
    <w:rsid w:val="00551C71"/>
    <w:rsid w:val="00561D21"/>
    <w:rsid w:val="005621B5"/>
    <w:rsid w:val="0056453B"/>
    <w:rsid w:val="005729BF"/>
    <w:rsid w:val="005757CA"/>
    <w:rsid w:val="00584387"/>
    <w:rsid w:val="00587D16"/>
    <w:rsid w:val="00595B69"/>
    <w:rsid w:val="005A12AA"/>
    <w:rsid w:val="005A2D43"/>
    <w:rsid w:val="005B078B"/>
    <w:rsid w:val="005B3BA5"/>
    <w:rsid w:val="005B3D86"/>
    <w:rsid w:val="005C6974"/>
    <w:rsid w:val="005D1C26"/>
    <w:rsid w:val="005D298E"/>
    <w:rsid w:val="005E5F9F"/>
    <w:rsid w:val="005F3E5A"/>
    <w:rsid w:val="00600AD5"/>
    <w:rsid w:val="006023AD"/>
    <w:rsid w:val="00610D49"/>
    <w:rsid w:val="006153BD"/>
    <w:rsid w:val="00616CD2"/>
    <w:rsid w:val="006258C0"/>
    <w:rsid w:val="00630265"/>
    <w:rsid w:val="006360EE"/>
    <w:rsid w:val="00672F0A"/>
    <w:rsid w:val="006776CD"/>
    <w:rsid w:val="006932EC"/>
    <w:rsid w:val="0069735A"/>
    <w:rsid w:val="00697C1A"/>
    <w:rsid w:val="006C4188"/>
    <w:rsid w:val="006D105F"/>
    <w:rsid w:val="006F0B81"/>
    <w:rsid w:val="006F4360"/>
    <w:rsid w:val="0070511E"/>
    <w:rsid w:val="00707A4E"/>
    <w:rsid w:val="00707FDD"/>
    <w:rsid w:val="00713F03"/>
    <w:rsid w:val="00732980"/>
    <w:rsid w:val="007333DC"/>
    <w:rsid w:val="00733A1E"/>
    <w:rsid w:val="00747C40"/>
    <w:rsid w:val="0075076A"/>
    <w:rsid w:val="00751F59"/>
    <w:rsid w:val="0079359B"/>
    <w:rsid w:val="00793F72"/>
    <w:rsid w:val="0079679F"/>
    <w:rsid w:val="007B522F"/>
    <w:rsid w:val="007D2104"/>
    <w:rsid w:val="007D313C"/>
    <w:rsid w:val="007D4DB7"/>
    <w:rsid w:val="007F0E99"/>
    <w:rsid w:val="007F3152"/>
    <w:rsid w:val="00807B75"/>
    <w:rsid w:val="0081263D"/>
    <w:rsid w:val="00815E93"/>
    <w:rsid w:val="008620BD"/>
    <w:rsid w:val="00862B3A"/>
    <w:rsid w:val="008701F2"/>
    <w:rsid w:val="00870482"/>
    <w:rsid w:val="00890829"/>
    <w:rsid w:val="0089539C"/>
    <w:rsid w:val="008C1A64"/>
    <w:rsid w:val="008C210D"/>
    <w:rsid w:val="008E2E8C"/>
    <w:rsid w:val="00915C74"/>
    <w:rsid w:val="00930DEA"/>
    <w:rsid w:val="00936B0B"/>
    <w:rsid w:val="00937284"/>
    <w:rsid w:val="00940664"/>
    <w:rsid w:val="0094535C"/>
    <w:rsid w:val="00966C25"/>
    <w:rsid w:val="00975704"/>
    <w:rsid w:val="00976A37"/>
    <w:rsid w:val="00995F08"/>
    <w:rsid w:val="009C75F1"/>
    <w:rsid w:val="009D218E"/>
    <w:rsid w:val="009D2D92"/>
    <w:rsid w:val="009D5882"/>
    <w:rsid w:val="009E7F26"/>
    <w:rsid w:val="009F2121"/>
    <w:rsid w:val="00A01003"/>
    <w:rsid w:val="00A01043"/>
    <w:rsid w:val="00A017EA"/>
    <w:rsid w:val="00A0214B"/>
    <w:rsid w:val="00A02FC0"/>
    <w:rsid w:val="00A12637"/>
    <w:rsid w:val="00A1631E"/>
    <w:rsid w:val="00A176A5"/>
    <w:rsid w:val="00A32EAF"/>
    <w:rsid w:val="00A43C77"/>
    <w:rsid w:val="00A450D4"/>
    <w:rsid w:val="00A47BF6"/>
    <w:rsid w:val="00A77A92"/>
    <w:rsid w:val="00A82FC8"/>
    <w:rsid w:val="00AA6598"/>
    <w:rsid w:val="00AB7211"/>
    <w:rsid w:val="00AC5D43"/>
    <w:rsid w:val="00AD0E73"/>
    <w:rsid w:val="00AE685D"/>
    <w:rsid w:val="00B002A4"/>
    <w:rsid w:val="00B12A86"/>
    <w:rsid w:val="00B24EA8"/>
    <w:rsid w:val="00B27D85"/>
    <w:rsid w:val="00B32A63"/>
    <w:rsid w:val="00B330A7"/>
    <w:rsid w:val="00B33519"/>
    <w:rsid w:val="00B52057"/>
    <w:rsid w:val="00B53F1B"/>
    <w:rsid w:val="00B54C10"/>
    <w:rsid w:val="00B85CC6"/>
    <w:rsid w:val="00BA0799"/>
    <w:rsid w:val="00BA5865"/>
    <w:rsid w:val="00BC2174"/>
    <w:rsid w:val="00BD055F"/>
    <w:rsid w:val="00BF08F3"/>
    <w:rsid w:val="00BF4FD3"/>
    <w:rsid w:val="00C1084F"/>
    <w:rsid w:val="00C16747"/>
    <w:rsid w:val="00C325D7"/>
    <w:rsid w:val="00C3424A"/>
    <w:rsid w:val="00C41843"/>
    <w:rsid w:val="00C432A0"/>
    <w:rsid w:val="00C45C7E"/>
    <w:rsid w:val="00C46319"/>
    <w:rsid w:val="00C53903"/>
    <w:rsid w:val="00C5682C"/>
    <w:rsid w:val="00C64C27"/>
    <w:rsid w:val="00C71707"/>
    <w:rsid w:val="00C87B8A"/>
    <w:rsid w:val="00C87BE2"/>
    <w:rsid w:val="00C9118E"/>
    <w:rsid w:val="00C957A7"/>
    <w:rsid w:val="00CA38AD"/>
    <w:rsid w:val="00CC4B2C"/>
    <w:rsid w:val="00CD2DB5"/>
    <w:rsid w:val="00D01B7E"/>
    <w:rsid w:val="00D06E0E"/>
    <w:rsid w:val="00D23330"/>
    <w:rsid w:val="00D24969"/>
    <w:rsid w:val="00D54BF6"/>
    <w:rsid w:val="00D62605"/>
    <w:rsid w:val="00D73C94"/>
    <w:rsid w:val="00D7612C"/>
    <w:rsid w:val="00D87314"/>
    <w:rsid w:val="00D96FB1"/>
    <w:rsid w:val="00DA4D24"/>
    <w:rsid w:val="00DB0CBB"/>
    <w:rsid w:val="00DC5946"/>
    <w:rsid w:val="00DD6A95"/>
    <w:rsid w:val="00DE3B75"/>
    <w:rsid w:val="00E31D76"/>
    <w:rsid w:val="00E33043"/>
    <w:rsid w:val="00E37DF0"/>
    <w:rsid w:val="00E4106A"/>
    <w:rsid w:val="00E4615B"/>
    <w:rsid w:val="00E55A47"/>
    <w:rsid w:val="00E6148C"/>
    <w:rsid w:val="00E71C5D"/>
    <w:rsid w:val="00E951C5"/>
    <w:rsid w:val="00EC493C"/>
    <w:rsid w:val="00ED58AC"/>
    <w:rsid w:val="00EE691F"/>
    <w:rsid w:val="00EF75DB"/>
    <w:rsid w:val="00F05BC6"/>
    <w:rsid w:val="00F31FF0"/>
    <w:rsid w:val="00F717AF"/>
    <w:rsid w:val="00FA132D"/>
    <w:rsid w:val="00FA32B3"/>
    <w:rsid w:val="00FA3387"/>
    <w:rsid w:val="00FB6A75"/>
    <w:rsid w:val="00FE635F"/>
    <w:rsid w:val="00FF5A5E"/>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130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08F3"/>
    <w:rPr>
      <w:sz w:val="18"/>
      <w:szCs w:val="18"/>
    </w:rPr>
  </w:style>
  <w:style w:type="paragraph" w:styleId="Heading1">
    <w:name w:val="heading 1"/>
    <w:basedOn w:val="Normal"/>
    <w:next w:val="Normal"/>
    <w:link w:val="Heading1Char"/>
    <w:qFormat/>
    <w:rsid w:val="00BA0799"/>
    <w:pPr>
      <w:pageBreakBefore/>
      <w:outlineLvl w:val="0"/>
    </w:pPr>
    <w:rPr>
      <w:rFonts w:cs="Arial"/>
      <w:b/>
      <w:bCs/>
      <w:sz w:val="28"/>
      <w:szCs w:val="28"/>
    </w:rPr>
  </w:style>
  <w:style w:type="paragraph" w:styleId="Heading2">
    <w:name w:val="heading 2"/>
    <w:basedOn w:val="Normal"/>
    <w:next w:val="Normal"/>
    <w:link w:val="Heading2Char"/>
    <w:qFormat/>
    <w:rsid w:val="00BF08F3"/>
    <w:pPr>
      <w:keepNext/>
      <w:spacing w:before="240" w:after="120"/>
      <w:outlineLvl w:val="1"/>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A99"/>
    <w:rPr>
      <w:color w:val="0000FF"/>
      <w:u w:val="single"/>
    </w:rPr>
  </w:style>
  <w:style w:type="paragraph" w:customStyle="1" w:styleId="level1">
    <w:name w:val="_level1"/>
    <w:rsid w:val="006153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615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rsid w:val="0061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0DEA"/>
    <w:rPr>
      <w:sz w:val="16"/>
      <w:szCs w:val="16"/>
    </w:rPr>
  </w:style>
  <w:style w:type="paragraph" w:styleId="CommentText">
    <w:name w:val="annotation text"/>
    <w:basedOn w:val="Normal"/>
    <w:semiHidden/>
    <w:rsid w:val="00930DEA"/>
    <w:rPr>
      <w:sz w:val="20"/>
      <w:szCs w:val="20"/>
    </w:rPr>
  </w:style>
  <w:style w:type="paragraph" w:styleId="CommentSubject">
    <w:name w:val="annotation subject"/>
    <w:basedOn w:val="CommentText"/>
    <w:next w:val="CommentText"/>
    <w:semiHidden/>
    <w:rsid w:val="00930DEA"/>
    <w:rPr>
      <w:b/>
      <w:bCs/>
    </w:rPr>
  </w:style>
  <w:style w:type="paragraph" w:styleId="BalloonText">
    <w:name w:val="Balloon Text"/>
    <w:basedOn w:val="Normal"/>
    <w:semiHidden/>
    <w:rsid w:val="00930DEA"/>
    <w:rPr>
      <w:rFonts w:ascii="Tahoma" w:hAnsi="Tahoma" w:cs="Tahoma"/>
      <w:sz w:val="16"/>
      <w:szCs w:val="16"/>
    </w:rPr>
  </w:style>
  <w:style w:type="paragraph" w:styleId="Header">
    <w:name w:val="header"/>
    <w:basedOn w:val="Normal"/>
    <w:rsid w:val="00060126"/>
    <w:pPr>
      <w:tabs>
        <w:tab w:val="center" w:pos="4320"/>
        <w:tab w:val="right" w:pos="8640"/>
      </w:tabs>
    </w:pPr>
  </w:style>
  <w:style w:type="paragraph" w:styleId="Footer">
    <w:name w:val="footer"/>
    <w:basedOn w:val="Normal"/>
    <w:rsid w:val="00060126"/>
    <w:pPr>
      <w:tabs>
        <w:tab w:val="center" w:pos="4320"/>
        <w:tab w:val="right" w:pos="8640"/>
      </w:tabs>
    </w:pPr>
  </w:style>
  <w:style w:type="paragraph" w:styleId="NormalWeb">
    <w:name w:val="Normal (Web)"/>
    <w:basedOn w:val="Normal"/>
    <w:uiPriority w:val="99"/>
    <w:rsid w:val="00A1631E"/>
    <w:pPr>
      <w:spacing w:before="100" w:beforeAutospacing="1" w:after="100" w:afterAutospacing="1"/>
    </w:pPr>
  </w:style>
  <w:style w:type="character" w:styleId="Strong">
    <w:name w:val="Strong"/>
    <w:rsid w:val="005231EA"/>
    <w:rPr>
      <w:b/>
      <w:bCs/>
    </w:rPr>
  </w:style>
  <w:style w:type="character" w:styleId="FollowedHyperlink">
    <w:name w:val="FollowedHyperlink"/>
    <w:rsid w:val="00C64C27"/>
    <w:rPr>
      <w:color w:val="800080"/>
      <w:u w:val="single"/>
    </w:rPr>
  </w:style>
  <w:style w:type="table" w:customStyle="1" w:styleId="FormFields">
    <w:name w:val="Form Fields"/>
    <w:basedOn w:val="TableNormal"/>
    <w:rsid w:val="001875FB"/>
    <w:pPr>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Pr>
  </w:style>
  <w:style w:type="paragraph" w:customStyle="1" w:styleId="Fieldlabel">
    <w:name w:val="Field label"/>
    <w:basedOn w:val="Normal"/>
    <w:qFormat/>
    <w:rsid w:val="00F31FF0"/>
    <w:pPr>
      <w:autoSpaceDE w:val="0"/>
      <w:autoSpaceDN w:val="0"/>
      <w:adjustRightInd w:val="0"/>
      <w:spacing w:after="80"/>
      <w:ind w:left="58" w:right="58"/>
    </w:pPr>
    <w:rPr>
      <w:rFonts w:cs="Arial"/>
      <w:caps/>
      <w:color w:val="808080"/>
      <w:sz w:val="13"/>
      <w:szCs w:val="13"/>
    </w:rPr>
  </w:style>
  <w:style w:type="paragraph" w:customStyle="1" w:styleId="Fieldtext">
    <w:name w:val="Field text"/>
    <w:basedOn w:val="Normal"/>
    <w:qFormat/>
    <w:rsid w:val="00F31FF0"/>
    <w:pPr>
      <w:autoSpaceDE w:val="0"/>
      <w:autoSpaceDN w:val="0"/>
      <w:adjustRightInd w:val="0"/>
      <w:ind w:left="58" w:right="58"/>
    </w:pPr>
    <w:rPr>
      <w:rFonts w:cs="Arial"/>
      <w:color w:val="0000FF"/>
    </w:rPr>
  </w:style>
  <w:style w:type="paragraph" w:customStyle="1" w:styleId="Sponsorbenefit">
    <w:name w:val="Sponsor benefit"/>
    <w:basedOn w:val="Normal"/>
    <w:qFormat/>
    <w:rsid w:val="00BF08F3"/>
    <w:pPr>
      <w:numPr>
        <w:numId w:val="11"/>
      </w:numPr>
      <w:ind w:left="619" w:hanging="259"/>
    </w:pPr>
    <w:rPr>
      <w:sz w:val="16"/>
      <w:szCs w:val="16"/>
    </w:rPr>
  </w:style>
  <w:style w:type="paragraph" w:customStyle="1" w:styleId="Sponsorspecialnote">
    <w:name w:val="Sponsor special note"/>
    <w:basedOn w:val="Normal"/>
    <w:qFormat/>
    <w:rsid w:val="00BF08F3"/>
    <w:pPr>
      <w:spacing w:before="60"/>
      <w:ind w:left="634"/>
    </w:pPr>
    <w:rPr>
      <w:sz w:val="14"/>
      <w:szCs w:val="14"/>
    </w:rPr>
  </w:style>
  <w:style w:type="paragraph" w:customStyle="1" w:styleId="SponsorLevel">
    <w:name w:val="Sponsor Level"/>
    <w:basedOn w:val="Normal"/>
    <w:qFormat/>
    <w:rsid w:val="00BF08F3"/>
    <w:pPr>
      <w:keepNext/>
      <w:tabs>
        <w:tab w:val="right" w:leader="dot" w:pos="9360"/>
      </w:tabs>
      <w:spacing w:before="240" w:after="120"/>
    </w:pPr>
    <w:rPr>
      <w:b/>
      <w:bCs/>
    </w:rPr>
  </w:style>
  <w:style w:type="character" w:customStyle="1" w:styleId="Heading1Char">
    <w:name w:val="Heading 1 Char"/>
    <w:link w:val="Heading1"/>
    <w:rsid w:val="00BA0799"/>
    <w:rPr>
      <w:rFonts w:cs="Arial"/>
      <w:b/>
      <w:bCs/>
      <w:sz w:val="28"/>
      <w:szCs w:val="28"/>
    </w:rPr>
  </w:style>
  <w:style w:type="character" w:customStyle="1" w:styleId="Heading2Char">
    <w:name w:val="Heading 2 Char"/>
    <w:link w:val="Heading2"/>
    <w:rsid w:val="00BF08F3"/>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041">
      <w:bodyDiv w:val="1"/>
      <w:marLeft w:val="0"/>
      <w:marRight w:val="0"/>
      <w:marTop w:val="0"/>
      <w:marBottom w:val="0"/>
      <w:divBdr>
        <w:top w:val="none" w:sz="0" w:space="0" w:color="auto"/>
        <w:left w:val="none" w:sz="0" w:space="0" w:color="auto"/>
        <w:bottom w:val="none" w:sz="0" w:space="0" w:color="auto"/>
        <w:right w:val="none" w:sz="0" w:space="0" w:color="auto"/>
      </w:divBdr>
    </w:div>
    <w:div w:id="52852812">
      <w:bodyDiv w:val="1"/>
      <w:marLeft w:val="0"/>
      <w:marRight w:val="0"/>
      <w:marTop w:val="0"/>
      <w:marBottom w:val="0"/>
      <w:divBdr>
        <w:top w:val="none" w:sz="0" w:space="0" w:color="auto"/>
        <w:left w:val="none" w:sz="0" w:space="0" w:color="auto"/>
        <w:bottom w:val="none" w:sz="0" w:space="0" w:color="auto"/>
        <w:right w:val="none" w:sz="0" w:space="0" w:color="auto"/>
      </w:divBdr>
    </w:div>
    <w:div w:id="117919711">
      <w:bodyDiv w:val="1"/>
      <w:marLeft w:val="0"/>
      <w:marRight w:val="0"/>
      <w:marTop w:val="0"/>
      <w:marBottom w:val="0"/>
      <w:divBdr>
        <w:top w:val="none" w:sz="0" w:space="0" w:color="auto"/>
        <w:left w:val="none" w:sz="0" w:space="0" w:color="auto"/>
        <w:bottom w:val="none" w:sz="0" w:space="0" w:color="auto"/>
        <w:right w:val="none" w:sz="0" w:space="0" w:color="auto"/>
      </w:divBdr>
      <w:divsChild>
        <w:div w:id="1262882690">
          <w:marLeft w:val="0"/>
          <w:marRight w:val="0"/>
          <w:marTop w:val="0"/>
          <w:marBottom w:val="0"/>
          <w:divBdr>
            <w:top w:val="none" w:sz="0" w:space="0" w:color="auto"/>
            <w:left w:val="none" w:sz="0" w:space="0" w:color="auto"/>
            <w:bottom w:val="none" w:sz="0" w:space="0" w:color="auto"/>
            <w:right w:val="none" w:sz="0" w:space="0" w:color="auto"/>
          </w:divBdr>
          <w:divsChild>
            <w:div w:id="1625386978">
              <w:marLeft w:val="0"/>
              <w:marRight w:val="0"/>
              <w:marTop w:val="0"/>
              <w:marBottom w:val="0"/>
              <w:divBdr>
                <w:top w:val="none" w:sz="0" w:space="0" w:color="auto"/>
                <w:left w:val="none" w:sz="0" w:space="0" w:color="auto"/>
                <w:bottom w:val="none" w:sz="0" w:space="0" w:color="auto"/>
                <w:right w:val="none" w:sz="0" w:space="0" w:color="auto"/>
              </w:divBdr>
              <w:divsChild>
                <w:div w:id="17272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15636">
      <w:bodyDiv w:val="1"/>
      <w:marLeft w:val="0"/>
      <w:marRight w:val="0"/>
      <w:marTop w:val="0"/>
      <w:marBottom w:val="0"/>
      <w:divBdr>
        <w:top w:val="none" w:sz="0" w:space="0" w:color="auto"/>
        <w:left w:val="none" w:sz="0" w:space="0" w:color="auto"/>
        <w:bottom w:val="none" w:sz="0" w:space="0" w:color="auto"/>
        <w:right w:val="none" w:sz="0" w:space="0" w:color="auto"/>
      </w:divBdr>
      <w:divsChild>
        <w:div w:id="2021396943">
          <w:marLeft w:val="0"/>
          <w:marRight w:val="0"/>
          <w:marTop w:val="0"/>
          <w:marBottom w:val="0"/>
          <w:divBdr>
            <w:top w:val="none" w:sz="0" w:space="0" w:color="auto"/>
            <w:left w:val="none" w:sz="0" w:space="0" w:color="auto"/>
            <w:bottom w:val="none" w:sz="0" w:space="0" w:color="auto"/>
            <w:right w:val="none" w:sz="0" w:space="0" w:color="auto"/>
          </w:divBdr>
        </w:div>
      </w:divsChild>
    </w:div>
    <w:div w:id="801726335">
      <w:bodyDiv w:val="1"/>
      <w:marLeft w:val="0"/>
      <w:marRight w:val="0"/>
      <w:marTop w:val="0"/>
      <w:marBottom w:val="0"/>
      <w:divBdr>
        <w:top w:val="none" w:sz="0" w:space="0" w:color="auto"/>
        <w:left w:val="none" w:sz="0" w:space="0" w:color="auto"/>
        <w:bottom w:val="none" w:sz="0" w:space="0" w:color="auto"/>
        <w:right w:val="none" w:sz="0" w:space="0" w:color="auto"/>
      </w:divBdr>
    </w:div>
    <w:div w:id="1698265382">
      <w:bodyDiv w:val="1"/>
      <w:marLeft w:val="0"/>
      <w:marRight w:val="0"/>
      <w:marTop w:val="0"/>
      <w:marBottom w:val="0"/>
      <w:divBdr>
        <w:top w:val="none" w:sz="0" w:space="0" w:color="auto"/>
        <w:left w:val="none" w:sz="0" w:space="0" w:color="auto"/>
        <w:bottom w:val="none" w:sz="0" w:space="0" w:color="auto"/>
        <w:right w:val="none" w:sz="0" w:space="0" w:color="auto"/>
      </w:divBdr>
    </w:div>
    <w:div w:id="1790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ires-foundation.org" TargetMode="External"/><Relationship Id="rId4" Type="http://schemas.openxmlformats.org/officeDocument/2006/relationships/settings" Target="settings.xml"/><Relationship Id="rId9" Type="http://schemas.openxmlformats.org/officeDocument/2006/relationships/hyperlink" Target="mailto:office@ires-found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798C-1301-1A41-8731-27D9A95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Wolters Kluwer Financial Services</Company>
  <LinksUpToDate>false</LinksUpToDate>
  <CharactersWithSpaces>8759</CharactersWithSpaces>
  <SharedDoc>false</SharedDoc>
  <HLinks>
    <vt:vector size="24" baseType="variant">
      <vt:variant>
        <vt:i4>5111926</vt:i4>
      </vt:variant>
      <vt:variant>
        <vt:i4>113</vt:i4>
      </vt:variant>
      <vt:variant>
        <vt:i4>0</vt:i4>
      </vt:variant>
      <vt:variant>
        <vt:i4>5</vt:i4>
      </vt:variant>
      <vt:variant>
        <vt:lpwstr>mailto:llarson@nonprofitsolutions.com</vt:lpwstr>
      </vt:variant>
      <vt:variant>
        <vt:lpwstr/>
      </vt:variant>
      <vt:variant>
        <vt:i4>1835106</vt:i4>
      </vt:variant>
      <vt:variant>
        <vt:i4>48</vt:i4>
      </vt:variant>
      <vt:variant>
        <vt:i4>0</vt:i4>
      </vt:variant>
      <vt:variant>
        <vt:i4>5</vt:i4>
      </vt:variant>
      <vt:variant>
        <vt:lpwstr>mailto:info@ires-foundation.org</vt:lpwstr>
      </vt:variant>
      <vt:variant>
        <vt:lpwstr/>
      </vt:variant>
      <vt:variant>
        <vt:i4>6619233</vt:i4>
      </vt:variant>
      <vt:variant>
        <vt:i4>18</vt:i4>
      </vt:variant>
      <vt:variant>
        <vt:i4>0</vt:i4>
      </vt:variant>
      <vt:variant>
        <vt:i4>5</vt:i4>
      </vt:variant>
      <vt:variant>
        <vt:lpwstr>http://www.ires-foundation.org/</vt:lpwstr>
      </vt:variant>
      <vt:variant>
        <vt:lpwstr/>
      </vt:variant>
      <vt:variant>
        <vt:i4>5111881</vt:i4>
      </vt:variant>
      <vt:variant>
        <vt:i4>9</vt:i4>
      </vt:variant>
      <vt:variant>
        <vt:i4>0</vt:i4>
      </vt:variant>
      <vt:variant>
        <vt:i4>5</vt:i4>
      </vt:variant>
      <vt:variant>
        <vt:lpwstr>http://www.ires-foundation.org/sponsors.html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Babin</dc:creator>
  <cp:lastModifiedBy>Lisa Larson</cp:lastModifiedBy>
  <cp:revision>8</cp:revision>
  <cp:lastPrinted>2009-09-02T18:42:00Z</cp:lastPrinted>
  <dcterms:created xsi:type="dcterms:W3CDTF">2022-10-04T20:10:00Z</dcterms:created>
  <dcterms:modified xsi:type="dcterms:W3CDTF">2023-09-28T17:48:00Z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20221004115935910</vt:lpwstr>
  </property>
</Properties>
</file>